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z w:val="32"/>
          <w:szCs w:val="32"/>
        </w:rPr>
      </w:pPr>
      <w:r>
        <w:rPr>
          <w:rFonts w:hint="eastAsia" w:ascii="华文中宋" w:hAnsi="华文中宋" w:eastAsia="华文中宋"/>
          <w:b/>
          <w:sz w:val="32"/>
          <w:szCs w:val="32"/>
        </w:rPr>
        <w:t>上海电机学院2023级电子信息专业学位</w:t>
      </w:r>
    </w:p>
    <w:p>
      <w:pPr>
        <w:jc w:val="center"/>
        <w:rPr>
          <w:rFonts w:ascii="华文中宋" w:hAnsi="华文中宋" w:eastAsia="华文中宋"/>
          <w:b/>
          <w:sz w:val="32"/>
          <w:szCs w:val="32"/>
        </w:rPr>
      </w:pPr>
      <w:r>
        <w:rPr>
          <w:rFonts w:hint="eastAsia" w:ascii="华文中宋" w:hAnsi="华文中宋" w:eastAsia="华文中宋"/>
          <w:b/>
          <w:sz w:val="32"/>
          <w:szCs w:val="32"/>
        </w:rPr>
        <w:t>硕士研究生培养方案</w:t>
      </w:r>
    </w:p>
    <w:p>
      <w:pPr>
        <w:jc w:val="center"/>
        <w:rPr>
          <w:rFonts w:ascii="华文中宋" w:hAnsi="华文中宋" w:eastAsia="华文中宋"/>
          <w:b/>
          <w:sz w:val="32"/>
          <w:szCs w:val="32"/>
        </w:rPr>
      </w:pPr>
      <w:r>
        <w:rPr>
          <w:rFonts w:hint="eastAsia" w:ascii="华文中宋" w:hAnsi="华文中宋" w:eastAsia="华文中宋"/>
          <w:b/>
          <w:sz w:val="32"/>
          <w:szCs w:val="32"/>
        </w:rPr>
        <w:t>（代码：0854）</w:t>
      </w:r>
    </w:p>
    <w:p>
      <w:pPr>
        <w:pStyle w:val="5"/>
        <w:numPr>
          <w:ilvl w:val="0"/>
          <w:numId w:val="1"/>
        </w:numPr>
        <w:ind w:firstLineChars="0"/>
        <w:jc w:val="left"/>
        <w:rPr>
          <w:rFonts w:ascii="等线" w:hAnsi="等线"/>
          <w:sz w:val="28"/>
          <w:szCs w:val="28"/>
        </w:rPr>
      </w:pPr>
      <w:r>
        <w:rPr>
          <w:rFonts w:hint="eastAsia" w:ascii="楷体" w:hAnsi="楷体" w:eastAsia="楷体"/>
          <w:b/>
          <w:sz w:val="32"/>
          <w:szCs w:val="32"/>
        </w:rPr>
        <w:t>培养定位及目标</w:t>
      </w:r>
    </w:p>
    <w:p>
      <w:pPr>
        <w:ind w:firstLine="560" w:firstLineChars="200"/>
        <w:rPr>
          <w:rFonts w:ascii="仿宋" w:hAnsi="仿宋" w:eastAsia="仿宋"/>
          <w:sz w:val="28"/>
          <w:szCs w:val="28"/>
        </w:rPr>
      </w:pPr>
      <w:r>
        <w:rPr>
          <w:rFonts w:hint="eastAsia" w:ascii="仿宋" w:hAnsi="仿宋" w:eastAsia="仿宋"/>
          <w:sz w:val="28"/>
          <w:szCs w:val="28"/>
        </w:rPr>
        <w:t>1．培养目标</w:t>
      </w:r>
    </w:p>
    <w:p>
      <w:pPr>
        <w:ind w:firstLine="560" w:firstLineChars="200"/>
        <w:rPr>
          <w:rFonts w:ascii="仿宋" w:hAnsi="仿宋" w:eastAsia="仿宋"/>
          <w:sz w:val="28"/>
          <w:szCs w:val="28"/>
        </w:rPr>
      </w:pPr>
      <w:r>
        <w:rPr>
          <w:rFonts w:hint="eastAsia" w:ascii="仿宋" w:hAnsi="仿宋" w:eastAsia="仿宋"/>
          <w:sz w:val="28"/>
          <w:szCs w:val="28"/>
        </w:rPr>
        <w:t>电子信息专业硕士学位点契合“中国制造2025”、“上海科创中心建设”背景及上海智能制造产业发展的需求，立足上海，辐射“长三角”，依托学校</w:t>
      </w:r>
      <w:r>
        <w:rPr>
          <w:rFonts w:ascii="仿宋" w:hAnsi="仿宋" w:eastAsia="仿宋"/>
          <w:sz w:val="28"/>
          <w:szCs w:val="28"/>
        </w:rPr>
        <w:t>计算机科学与技术</w:t>
      </w:r>
      <w:r>
        <w:rPr>
          <w:rFonts w:hint="eastAsia" w:ascii="仿宋" w:hAnsi="仿宋" w:eastAsia="仿宋"/>
          <w:sz w:val="28"/>
          <w:szCs w:val="28"/>
        </w:rPr>
        <w:t>学科，围绕电子信息专业的计算机技术、大数据技术与工程、通信工程等领域，培养德智体美劳全面发展，系统掌握电子信息领域方向坚实的基础理论和宽广的专业知识，熟悉相关规范，具有电子信息领域专门技术与管理工作的能力，体现良好的职业素养，基础扎实、素质全面、工程实践能力强，并具有一定创新能力的应用型、复合型高层次工程技术与管理人才。</w:t>
      </w:r>
    </w:p>
    <w:p>
      <w:pPr>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基本要求：</w:t>
      </w:r>
    </w:p>
    <w:p>
      <w:pPr>
        <w:ind w:firstLine="560" w:firstLineChars="200"/>
        <w:rPr>
          <w:rFonts w:ascii="仿宋" w:hAnsi="仿宋" w:eastAsia="仿宋"/>
          <w:sz w:val="28"/>
          <w:szCs w:val="28"/>
        </w:rPr>
      </w:pPr>
      <w:r>
        <w:rPr>
          <w:rFonts w:hint="eastAsia" w:ascii="仿宋" w:hAnsi="仿宋" w:eastAsia="仿宋"/>
          <w:sz w:val="28"/>
          <w:szCs w:val="28"/>
        </w:rPr>
        <w:t>1）拥护党的基本路线和方针政策、热爱祖国、遵纪守法；应具有良好的职业道德和敬业精神，以及严谨、求真、务实的学习态度和工作作风，身心健康；</w:t>
      </w:r>
    </w:p>
    <w:p>
      <w:pPr>
        <w:ind w:firstLine="560" w:firstLineChars="200"/>
        <w:rPr>
          <w:rFonts w:ascii="仿宋" w:hAnsi="仿宋" w:eastAsia="仿宋"/>
          <w:sz w:val="28"/>
          <w:szCs w:val="28"/>
        </w:rPr>
      </w:pPr>
      <w:r>
        <w:rPr>
          <w:rFonts w:hint="eastAsia" w:ascii="仿宋" w:hAnsi="仿宋" w:eastAsia="仿宋"/>
          <w:sz w:val="28"/>
          <w:szCs w:val="28"/>
        </w:rPr>
        <w:t>2）系统掌握电子信息领域坚实的基础理论和系统的专业知识，熟悉电子信息领域相关方向发展动态和行业规范,能胜任电子信息领域的研究开发、新成果转化、新技术应用、工程管理等工作，具有良好的职业素养和创新能力；</w:t>
      </w:r>
    </w:p>
    <w:p>
      <w:pPr>
        <w:ind w:firstLine="560" w:firstLineChars="200"/>
        <w:rPr>
          <w:rFonts w:ascii="仿宋" w:hAnsi="仿宋" w:eastAsia="仿宋"/>
          <w:sz w:val="28"/>
          <w:szCs w:val="28"/>
        </w:rPr>
      </w:pPr>
      <w:r>
        <w:rPr>
          <w:rFonts w:hint="eastAsia" w:ascii="仿宋" w:hAnsi="仿宋" w:eastAsia="仿宋"/>
          <w:sz w:val="28"/>
          <w:szCs w:val="28"/>
        </w:rPr>
        <w:t>3）熟练掌握一门外国语，能够熟练阅读本领域的国内外科技资料与文献。</w:t>
      </w:r>
    </w:p>
    <w:p>
      <w:pPr>
        <w:jc w:val="left"/>
        <w:rPr>
          <w:rFonts w:ascii="楷体" w:hAnsi="楷体" w:eastAsia="楷体"/>
          <w:b/>
          <w:sz w:val="32"/>
          <w:szCs w:val="32"/>
        </w:rPr>
      </w:pPr>
      <w:r>
        <w:rPr>
          <w:rFonts w:hint="eastAsia" w:ascii="楷体" w:hAnsi="楷体" w:eastAsia="楷体"/>
          <w:b/>
          <w:sz w:val="32"/>
          <w:szCs w:val="32"/>
        </w:rPr>
        <w:t>二、学习方式与修业年限</w:t>
      </w:r>
    </w:p>
    <w:p>
      <w:pPr>
        <w:ind w:firstLine="560" w:firstLineChars="200"/>
        <w:jc w:val="left"/>
        <w:rPr>
          <w:rFonts w:ascii="仿宋" w:hAnsi="仿宋" w:eastAsia="仿宋"/>
          <w:sz w:val="28"/>
          <w:szCs w:val="28"/>
        </w:rPr>
      </w:pPr>
      <w:r>
        <w:rPr>
          <w:rFonts w:hint="eastAsia" w:ascii="仿宋" w:hAnsi="仿宋" w:eastAsia="仿宋"/>
          <w:sz w:val="28"/>
          <w:szCs w:val="28"/>
        </w:rPr>
        <w:t>1.学习方式：全日制。</w:t>
      </w:r>
    </w:p>
    <w:p>
      <w:pPr>
        <w:ind w:firstLine="560" w:firstLineChars="200"/>
        <w:jc w:val="left"/>
        <w:rPr>
          <w:rFonts w:ascii="仿宋" w:hAnsi="仿宋" w:eastAsia="仿宋"/>
          <w:sz w:val="28"/>
          <w:szCs w:val="28"/>
        </w:rPr>
      </w:pPr>
      <w:r>
        <w:rPr>
          <w:rFonts w:hint="eastAsia" w:ascii="仿宋" w:hAnsi="仿宋" w:eastAsia="仿宋"/>
          <w:sz w:val="28"/>
          <w:szCs w:val="28"/>
        </w:rPr>
        <w:t>2.修业年限：培养年限一般为2.5年，最长不超过4.5年。</w:t>
      </w:r>
    </w:p>
    <w:p>
      <w:pPr>
        <w:jc w:val="left"/>
        <w:rPr>
          <w:rFonts w:ascii="楷体" w:hAnsi="楷体" w:eastAsia="楷体"/>
          <w:b/>
          <w:sz w:val="32"/>
          <w:szCs w:val="32"/>
        </w:rPr>
      </w:pPr>
      <w:r>
        <w:rPr>
          <w:rFonts w:hint="eastAsia" w:ascii="楷体" w:hAnsi="楷体" w:eastAsia="楷体"/>
          <w:b/>
          <w:sz w:val="32"/>
          <w:szCs w:val="32"/>
        </w:rPr>
        <w:t>三、培养方式与导师指导</w:t>
      </w:r>
    </w:p>
    <w:p>
      <w:pPr>
        <w:ind w:firstLine="560" w:firstLineChars="200"/>
        <w:jc w:val="left"/>
        <w:rPr>
          <w:rFonts w:ascii="仿宋" w:hAnsi="仿宋" w:eastAsia="仿宋"/>
          <w:sz w:val="28"/>
          <w:szCs w:val="28"/>
        </w:rPr>
      </w:pPr>
      <w:r>
        <w:rPr>
          <w:rFonts w:hint="eastAsia" w:ascii="仿宋" w:hAnsi="仿宋" w:eastAsia="仿宋"/>
          <w:sz w:val="28"/>
          <w:szCs w:val="28"/>
        </w:rPr>
        <w:t>1.培养方式：采用课程学习、专业实践和学位论文相结合的培养方式。校内课程学习环节为1年；专业实践环节可采用集中实践和分段实践相结合的方式；根据具体情况，课程学习和专业实践也可以分学期交叉进行。</w:t>
      </w:r>
    </w:p>
    <w:p>
      <w:pPr>
        <w:ind w:firstLine="560" w:firstLineChars="200"/>
        <w:rPr>
          <w:rFonts w:ascii="仿宋" w:hAnsi="仿宋" w:eastAsia="仿宋"/>
          <w:sz w:val="28"/>
          <w:szCs w:val="28"/>
        </w:rPr>
      </w:pPr>
      <w:r>
        <w:rPr>
          <w:rFonts w:hint="eastAsia" w:ascii="仿宋" w:hAnsi="仿宋" w:eastAsia="仿宋"/>
          <w:sz w:val="28"/>
          <w:szCs w:val="28"/>
        </w:rPr>
        <w:t>2. 导师指导：专业硕士研究生一般采用双导师制，提倡在目前科研团队或研究所的基础上，不断加强校企合作，以校内导师为主，校外兼职导师为辅。校内导师为第一责任导师，负责制定研究生培养计划，指导研究生的课程学习和学位论文等；校外企业导师参与制定研究生培养计划，负责指导研究生的专业实践和学位论文等。导师负责研究生思想及业务素质的全面培养，要求研究生定期向导师做思想和学习情况汇报。</w:t>
      </w:r>
    </w:p>
    <w:p>
      <w:pPr>
        <w:jc w:val="left"/>
        <w:rPr>
          <w:rFonts w:ascii="楷体" w:hAnsi="楷体" w:eastAsia="楷体"/>
          <w:b/>
          <w:sz w:val="32"/>
          <w:szCs w:val="32"/>
        </w:rPr>
      </w:pPr>
      <w:r>
        <w:rPr>
          <w:rFonts w:hint="eastAsia" w:ascii="楷体" w:hAnsi="楷体" w:eastAsia="楷体"/>
          <w:b/>
          <w:sz w:val="32"/>
          <w:szCs w:val="32"/>
        </w:rPr>
        <w:t>四、主要研究方向</w:t>
      </w:r>
    </w:p>
    <w:p>
      <w:pPr>
        <w:ind w:firstLine="560" w:firstLineChars="200"/>
        <w:jc w:val="left"/>
        <w:rPr>
          <w:rFonts w:ascii="仿宋" w:hAnsi="仿宋" w:eastAsia="仿宋"/>
          <w:sz w:val="28"/>
          <w:szCs w:val="28"/>
        </w:rPr>
      </w:pPr>
      <w:r>
        <w:rPr>
          <w:rFonts w:hint="eastAsia" w:ascii="仿宋" w:hAnsi="仿宋" w:eastAsia="仿宋"/>
          <w:sz w:val="28"/>
          <w:szCs w:val="28"/>
        </w:rPr>
        <w:t>电子信息专业主要包括通信工程、计算机技术、大数据技术与工程等专业领域，主要研究方向如表3</w:t>
      </w:r>
      <w:r>
        <w:rPr>
          <w:rFonts w:ascii="仿宋" w:hAnsi="仿宋" w:eastAsia="仿宋"/>
          <w:sz w:val="28"/>
          <w:szCs w:val="28"/>
        </w:rPr>
        <w:t>-</w:t>
      </w:r>
      <w:r>
        <w:rPr>
          <w:rFonts w:hint="eastAsia" w:ascii="仿宋" w:hAnsi="仿宋" w:eastAsia="仿宋"/>
          <w:sz w:val="28"/>
          <w:szCs w:val="28"/>
        </w:rPr>
        <w:t>1所示：</w:t>
      </w:r>
    </w:p>
    <w:p>
      <w:pPr>
        <w:jc w:val="center"/>
        <w:rPr>
          <w:rFonts w:ascii="仿宋" w:hAnsi="仿宋" w:eastAsia="仿宋"/>
          <w:sz w:val="28"/>
          <w:szCs w:val="28"/>
        </w:rPr>
      </w:pPr>
      <w:r>
        <w:rPr>
          <w:rFonts w:hint="eastAsia" w:ascii="仿宋" w:hAnsi="仿宋" w:eastAsia="仿宋"/>
          <w:sz w:val="28"/>
          <w:szCs w:val="28"/>
        </w:rPr>
        <w:t>表3</w:t>
      </w:r>
      <w:r>
        <w:rPr>
          <w:rFonts w:ascii="仿宋" w:hAnsi="仿宋" w:eastAsia="仿宋"/>
          <w:sz w:val="28"/>
          <w:szCs w:val="28"/>
        </w:rPr>
        <w:t>-</w:t>
      </w:r>
      <w:r>
        <w:rPr>
          <w:rFonts w:hint="eastAsia" w:ascii="仿宋" w:hAnsi="仿宋" w:eastAsia="仿宋"/>
          <w:sz w:val="28"/>
          <w:szCs w:val="28"/>
        </w:rPr>
        <w:t>1：电子信息硕士主要研究方向</w:t>
      </w:r>
    </w:p>
    <w:tbl>
      <w:tblPr>
        <w:tblStyle w:val="3"/>
        <w:tblW w:w="8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4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shd w:val="clear" w:color="auto" w:fill="auto"/>
          </w:tcPr>
          <w:p>
            <w:pPr>
              <w:jc w:val="center"/>
              <w:rPr>
                <w:rFonts w:ascii="仿宋" w:hAnsi="仿宋" w:eastAsia="仿宋"/>
                <w:sz w:val="28"/>
                <w:szCs w:val="28"/>
              </w:rPr>
            </w:pPr>
            <w:r>
              <w:rPr>
                <w:rFonts w:hint="eastAsia" w:ascii="仿宋" w:hAnsi="仿宋" w:eastAsia="仿宋"/>
                <w:sz w:val="28"/>
                <w:szCs w:val="28"/>
              </w:rPr>
              <w:t>专业领域</w:t>
            </w:r>
          </w:p>
        </w:tc>
        <w:tc>
          <w:tcPr>
            <w:tcW w:w="4556" w:type="dxa"/>
            <w:shd w:val="clear" w:color="auto" w:fill="auto"/>
          </w:tcPr>
          <w:p>
            <w:pPr>
              <w:jc w:val="center"/>
              <w:rPr>
                <w:rFonts w:ascii="仿宋" w:hAnsi="仿宋" w:eastAsia="仿宋"/>
                <w:sz w:val="28"/>
                <w:szCs w:val="28"/>
              </w:rPr>
            </w:pPr>
            <w:r>
              <w:rPr>
                <w:rFonts w:hint="eastAsia" w:ascii="仿宋" w:hAnsi="仿宋" w:eastAsia="仿宋"/>
                <w:sz w:val="28"/>
                <w:szCs w:val="28"/>
              </w:rPr>
              <w:t>主要研究方向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106" w:type="dxa"/>
            <w:shd w:val="clear" w:color="auto" w:fill="auto"/>
            <w:vAlign w:val="center"/>
          </w:tcPr>
          <w:p>
            <w:pPr>
              <w:pStyle w:val="6"/>
              <w:jc w:val="both"/>
              <w:rPr>
                <w:rFonts w:ascii="仿宋" w:hAnsi="仿宋" w:eastAsia="仿宋" w:cs="Times New Roman"/>
                <w:color w:val="auto"/>
                <w:kern w:val="2"/>
                <w:sz w:val="28"/>
                <w:szCs w:val="28"/>
              </w:rPr>
            </w:pPr>
            <w:r>
              <w:rPr>
                <w:rFonts w:hint="eastAsia" w:ascii="仿宋" w:hAnsi="仿宋" w:eastAsia="仿宋" w:cs="Times New Roman"/>
                <w:color w:val="auto"/>
                <w:kern w:val="2"/>
                <w:sz w:val="28"/>
                <w:szCs w:val="28"/>
              </w:rPr>
              <w:t>通信工程（含宽带网络、移动通信等）</w:t>
            </w:r>
          </w:p>
          <w:p>
            <w:pPr>
              <w:pStyle w:val="6"/>
              <w:jc w:val="both"/>
              <w:rPr>
                <w:rFonts w:ascii="仿宋" w:hAnsi="仿宋" w:eastAsia="仿宋" w:cs="Times New Roman"/>
                <w:color w:val="auto"/>
                <w:kern w:val="2"/>
                <w:sz w:val="28"/>
                <w:szCs w:val="28"/>
              </w:rPr>
            </w:pPr>
            <w:r>
              <w:rPr>
                <w:rFonts w:hint="eastAsia" w:ascii="仿宋" w:hAnsi="仿宋" w:eastAsia="仿宋" w:cs="Times New Roman"/>
                <w:color w:val="auto"/>
                <w:kern w:val="2"/>
                <w:sz w:val="28"/>
                <w:szCs w:val="28"/>
              </w:rPr>
              <w:t>（085401）</w:t>
            </w:r>
          </w:p>
        </w:tc>
        <w:tc>
          <w:tcPr>
            <w:tcW w:w="4556" w:type="dxa"/>
            <w:shd w:val="clear" w:color="auto" w:fill="auto"/>
            <w:vAlign w:val="center"/>
          </w:tcPr>
          <w:p>
            <w:pPr>
              <w:ind w:firstLine="560" w:firstLineChars="200"/>
              <w:jc w:val="left"/>
              <w:rPr>
                <w:rFonts w:ascii="仿宋" w:hAnsi="仿宋" w:eastAsia="仿宋"/>
                <w:sz w:val="28"/>
                <w:szCs w:val="28"/>
              </w:rPr>
            </w:pPr>
            <w:r>
              <w:rPr>
                <w:rFonts w:hint="eastAsia" w:ascii="仿宋" w:hAnsi="仿宋" w:eastAsia="仿宋"/>
                <w:sz w:val="28"/>
                <w:szCs w:val="28"/>
              </w:rPr>
              <w:t>（1）智能电网信息处理</w:t>
            </w:r>
          </w:p>
          <w:p>
            <w:pPr>
              <w:ind w:firstLine="560" w:firstLineChars="200"/>
              <w:jc w:val="left"/>
              <w:rPr>
                <w:rFonts w:ascii="仿宋" w:hAnsi="仿宋" w:eastAsia="仿宋"/>
                <w:sz w:val="28"/>
                <w:szCs w:val="28"/>
              </w:rPr>
            </w:pPr>
            <w:r>
              <w:rPr>
                <w:rFonts w:hint="eastAsia" w:ascii="仿宋" w:hAnsi="仿宋" w:eastAsia="仿宋"/>
                <w:sz w:val="28"/>
                <w:szCs w:val="28"/>
              </w:rPr>
              <w:t>（2）新一代无线通信（6G）</w:t>
            </w:r>
          </w:p>
          <w:p>
            <w:pPr>
              <w:ind w:firstLine="560" w:firstLineChars="200"/>
              <w:jc w:val="left"/>
              <w:rPr>
                <w:rFonts w:ascii="仿宋" w:hAnsi="仿宋" w:eastAsia="仿宋"/>
                <w:sz w:val="28"/>
                <w:szCs w:val="28"/>
              </w:rPr>
            </w:pPr>
            <w:r>
              <w:rPr>
                <w:rFonts w:hint="eastAsia" w:ascii="仿宋" w:hAnsi="仿宋" w:eastAsia="仿宋"/>
                <w:sz w:val="28"/>
                <w:szCs w:val="28"/>
              </w:rPr>
              <w:t>（3）智能感知与定位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106" w:type="dxa"/>
            <w:shd w:val="clear" w:color="auto" w:fill="auto"/>
            <w:vAlign w:val="center"/>
          </w:tcPr>
          <w:p>
            <w:pPr>
              <w:pStyle w:val="6"/>
              <w:jc w:val="both"/>
              <w:rPr>
                <w:rFonts w:ascii="仿宋" w:hAnsi="仿宋" w:eastAsia="仿宋" w:cs="Times New Roman"/>
                <w:color w:val="auto"/>
                <w:kern w:val="2"/>
                <w:sz w:val="28"/>
                <w:szCs w:val="28"/>
              </w:rPr>
            </w:pPr>
            <w:r>
              <w:rPr>
                <w:rFonts w:hint="eastAsia" w:ascii="仿宋" w:hAnsi="仿宋" w:eastAsia="仿宋" w:cs="Times New Roman"/>
                <w:color w:val="auto"/>
                <w:kern w:val="2"/>
                <w:sz w:val="28"/>
                <w:szCs w:val="28"/>
              </w:rPr>
              <w:t>计算机技术</w:t>
            </w:r>
          </w:p>
          <w:p>
            <w:pPr>
              <w:pStyle w:val="6"/>
              <w:jc w:val="both"/>
              <w:rPr>
                <w:rFonts w:ascii="仿宋" w:hAnsi="仿宋" w:eastAsia="仿宋" w:cs="Times New Roman"/>
                <w:color w:val="auto"/>
                <w:kern w:val="2"/>
                <w:sz w:val="28"/>
                <w:szCs w:val="28"/>
              </w:rPr>
            </w:pPr>
            <w:r>
              <w:rPr>
                <w:rFonts w:hint="eastAsia" w:ascii="仿宋" w:hAnsi="仿宋" w:eastAsia="仿宋" w:cs="Times New Roman"/>
                <w:color w:val="auto"/>
                <w:kern w:val="2"/>
                <w:sz w:val="28"/>
                <w:szCs w:val="28"/>
              </w:rPr>
              <w:t>（085404）</w:t>
            </w:r>
          </w:p>
        </w:tc>
        <w:tc>
          <w:tcPr>
            <w:tcW w:w="4556" w:type="dxa"/>
            <w:shd w:val="clear" w:color="auto" w:fill="auto"/>
          </w:tcPr>
          <w:p>
            <w:pPr>
              <w:ind w:firstLine="560" w:firstLineChars="200"/>
              <w:jc w:val="left"/>
              <w:rPr>
                <w:rFonts w:ascii="仿宋" w:hAnsi="仿宋" w:eastAsia="仿宋"/>
                <w:sz w:val="28"/>
                <w:szCs w:val="28"/>
              </w:rPr>
            </w:pPr>
            <w:r>
              <w:rPr>
                <w:rFonts w:hint="eastAsia" w:ascii="仿宋" w:hAnsi="仿宋" w:eastAsia="仿宋"/>
                <w:sz w:val="28"/>
                <w:szCs w:val="28"/>
              </w:rPr>
              <w:t>（1）人机交互技术</w:t>
            </w:r>
          </w:p>
          <w:p>
            <w:pPr>
              <w:ind w:firstLine="560" w:firstLineChars="200"/>
              <w:jc w:val="left"/>
              <w:rPr>
                <w:rFonts w:ascii="仿宋" w:hAnsi="仿宋" w:eastAsia="仿宋"/>
                <w:sz w:val="28"/>
                <w:szCs w:val="28"/>
              </w:rPr>
            </w:pPr>
            <w:r>
              <w:rPr>
                <w:rFonts w:hint="eastAsia" w:ascii="仿宋" w:hAnsi="仿宋" w:eastAsia="仿宋"/>
                <w:sz w:val="28"/>
                <w:szCs w:val="28"/>
              </w:rPr>
              <w:t>（2）机器人定位与地图构建</w:t>
            </w:r>
          </w:p>
          <w:p>
            <w:pPr>
              <w:ind w:firstLine="560" w:firstLineChars="200"/>
              <w:jc w:val="left"/>
              <w:rPr>
                <w:rFonts w:ascii="仿宋" w:hAnsi="仿宋" w:eastAsia="仿宋"/>
                <w:sz w:val="28"/>
                <w:szCs w:val="28"/>
              </w:rPr>
            </w:pPr>
            <w:r>
              <w:rPr>
                <w:rFonts w:hint="eastAsia" w:ascii="仿宋" w:hAnsi="仿宋" w:eastAsia="仿宋"/>
                <w:sz w:val="28"/>
                <w:szCs w:val="28"/>
              </w:rPr>
              <w:t>（3）工业机器视觉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4106" w:type="dxa"/>
            <w:shd w:val="clear" w:color="auto" w:fill="auto"/>
            <w:vAlign w:val="center"/>
          </w:tcPr>
          <w:p>
            <w:pPr>
              <w:pStyle w:val="6"/>
              <w:jc w:val="both"/>
              <w:rPr>
                <w:rFonts w:ascii="仿宋" w:hAnsi="仿宋" w:eastAsia="仿宋" w:cs="Times New Roman"/>
                <w:color w:val="auto"/>
                <w:kern w:val="2"/>
                <w:sz w:val="28"/>
                <w:szCs w:val="28"/>
              </w:rPr>
            </w:pPr>
            <w:r>
              <w:rPr>
                <w:rFonts w:hint="eastAsia" w:ascii="仿宋" w:hAnsi="仿宋" w:eastAsia="仿宋" w:cs="Times New Roman"/>
                <w:color w:val="auto"/>
                <w:kern w:val="2"/>
                <w:sz w:val="28"/>
                <w:szCs w:val="28"/>
              </w:rPr>
              <w:t>大数据技术与工程</w:t>
            </w:r>
          </w:p>
          <w:p>
            <w:pPr>
              <w:pStyle w:val="6"/>
              <w:jc w:val="both"/>
              <w:rPr>
                <w:rFonts w:ascii="仿宋" w:hAnsi="仿宋" w:eastAsia="仿宋" w:cs="Times New Roman"/>
                <w:color w:val="auto"/>
                <w:kern w:val="2"/>
                <w:sz w:val="28"/>
                <w:szCs w:val="28"/>
              </w:rPr>
            </w:pPr>
            <w:r>
              <w:rPr>
                <w:rFonts w:hint="eastAsia" w:ascii="仿宋" w:hAnsi="仿宋" w:eastAsia="仿宋" w:cs="Times New Roman"/>
                <w:color w:val="auto"/>
                <w:kern w:val="2"/>
                <w:sz w:val="28"/>
                <w:szCs w:val="28"/>
              </w:rPr>
              <w:t>（085411）</w:t>
            </w:r>
          </w:p>
        </w:tc>
        <w:tc>
          <w:tcPr>
            <w:tcW w:w="4556" w:type="dxa"/>
            <w:shd w:val="clear" w:color="auto" w:fill="auto"/>
          </w:tcPr>
          <w:p>
            <w:pPr>
              <w:ind w:firstLine="560" w:firstLineChars="200"/>
              <w:jc w:val="left"/>
              <w:rPr>
                <w:rFonts w:ascii="仿宋" w:hAnsi="仿宋" w:eastAsia="仿宋"/>
                <w:sz w:val="28"/>
                <w:szCs w:val="28"/>
              </w:rPr>
            </w:pPr>
            <w:r>
              <w:rPr>
                <w:rFonts w:hint="eastAsia" w:ascii="仿宋" w:hAnsi="仿宋" w:eastAsia="仿宋"/>
                <w:sz w:val="28"/>
                <w:szCs w:val="28"/>
              </w:rPr>
              <w:t>（1）大数据与工业智能应用</w:t>
            </w:r>
          </w:p>
          <w:p>
            <w:pPr>
              <w:ind w:firstLine="560" w:firstLineChars="200"/>
              <w:jc w:val="left"/>
              <w:rPr>
                <w:rFonts w:ascii="仿宋" w:hAnsi="仿宋" w:eastAsia="仿宋"/>
                <w:sz w:val="28"/>
                <w:szCs w:val="28"/>
              </w:rPr>
            </w:pPr>
            <w:r>
              <w:rPr>
                <w:rFonts w:hint="eastAsia" w:ascii="仿宋" w:hAnsi="仿宋" w:eastAsia="仿宋"/>
                <w:sz w:val="28"/>
                <w:szCs w:val="28"/>
              </w:rPr>
              <w:t>（2）大数据开发与运维管理</w:t>
            </w:r>
          </w:p>
          <w:p>
            <w:pPr>
              <w:ind w:firstLine="560" w:firstLineChars="200"/>
              <w:jc w:val="left"/>
              <w:rPr>
                <w:rFonts w:ascii="仿宋" w:hAnsi="仿宋" w:eastAsia="仿宋"/>
                <w:sz w:val="28"/>
                <w:szCs w:val="28"/>
              </w:rPr>
            </w:pPr>
            <w:r>
              <w:rPr>
                <w:rFonts w:hint="eastAsia" w:ascii="仿宋" w:hAnsi="仿宋" w:eastAsia="仿宋"/>
                <w:sz w:val="28"/>
                <w:szCs w:val="28"/>
              </w:rPr>
              <w:t>（3）大数据统计与建模分析</w:t>
            </w:r>
          </w:p>
        </w:tc>
      </w:tr>
    </w:tbl>
    <w:p>
      <w:pPr>
        <w:jc w:val="left"/>
        <w:rPr>
          <w:rFonts w:ascii="楷体" w:hAnsi="楷体" w:eastAsia="楷体"/>
          <w:b/>
          <w:sz w:val="32"/>
          <w:szCs w:val="32"/>
        </w:rPr>
      </w:pPr>
      <w:r>
        <w:rPr>
          <w:rFonts w:hint="eastAsia" w:ascii="楷体" w:hAnsi="楷体" w:eastAsia="楷体"/>
          <w:b/>
          <w:sz w:val="32"/>
          <w:szCs w:val="32"/>
        </w:rPr>
        <w:t>五、课程设置与学分要求</w:t>
      </w:r>
    </w:p>
    <w:p>
      <w:pPr>
        <w:ind w:firstLine="560" w:firstLineChars="200"/>
        <w:rPr>
          <w:rFonts w:ascii="仿宋" w:hAnsi="仿宋" w:eastAsia="仿宋"/>
          <w:sz w:val="28"/>
          <w:szCs w:val="28"/>
        </w:rPr>
      </w:pPr>
      <w:r>
        <w:rPr>
          <w:rFonts w:hint="eastAsia" w:ascii="仿宋" w:hAnsi="仿宋" w:eastAsia="仿宋"/>
          <w:sz w:val="28"/>
          <w:szCs w:val="28"/>
        </w:rPr>
        <w:t>1.电子信息硕士专业学位研究生学习实行学分制，应完成不少于32学分的课程学习，具体学分要求如表3</w:t>
      </w:r>
      <w:r>
        <w:rPr>
          <w:rFonts w:ascii="仿宋" w:hAnsi="仿宋" w:eastAsia="仿宋"/>
          <w:sz w:val="28"/>
          <w:szCs w:val="28"/>
        </w:rPr>
        <w:t>-</w:t>
      </w:r>
      <w:r>
        <w:rPr>
          <w:rFonts w:hint="eastAsia" w:ascii="仿宋" w:hAnsi="仿宋" w:eastAsia="仿宋"/>
          <w:sz w:val="28"/>
          <w:szCs w:val="28"/>
        </w:rPr>
        <w:t>2所示。课程设置见表3</w:t>
      </w:r>
      <w:r>
        <w:rPr>
          <w:rFonts w:ascii="仿宋" w:hAnsi="仿宋" w:eastAsia="仿宋"/>
          <w:sz w:val="28"/>
          <w:szCs w:val="28"/>
        </w:rPr>
        <w:t>-</w:t>
      </w:r>
      <w:r>
        <w:rPr>
          <w:rFonts w:hint="eastAsia" w:ascii="仿宋" w:hAnsi="仿宋" w:eastAsia="仿宋"/>
          <w:sz w:val="28"/>
          <w:szCs w:val="28"/>
        </w:rPr>
        <w:t>3：《上海电机学院电子信息专业学位硕士研究生课程设置表》。</w:t>
      </w:r>
    </w:p>
    <w:p>
      <w:pPr>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w:t>
      </w:r>
      <w:bookmarkStart w:id="0" w:name="_Hlk138238000"/>
      <w:r>
        <w:rPr>
          <w:rFonts w:hint="eastAsia" w:ascii="仿宋" w:hAnsi="仿宋" w:eastAsia="仿宋"/>
          <w:sz w:val="28"/>
          <w:szCs w:val="28"/>
        </w:rPr>
        <w:t>在学习年限内（最长不超过4.5年）未能按要求完成课程学习者，予以退学</w:t>
      </w:r>
      <w:bookmarkEnd w:id="0"/>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表3</w:t>
      </w:r>
      <w:r>
        <w:rPr>
          <w:rFonts w:ascii="仿宋" w:hAnsi="仿宋" w:eastAsia="仿宋"/>
          <w:sz w:val="28"/>
          <w:szCs w:val="28"/>
        </w:rPr>
        <w:t>-</w:t>
      </w:r>
      <w:r>
        <w:rPr>
          <w:rFonts w:hint="eastAsia" w:ascii="仿宋" w:hAnsi="仿宋" w:eastAsia="仿宋"/>
          <w:sz w:val="28"/>
          <w:szCs w:val="28"/>
        </w:rPr>
        <w:t>2：电子信息专业学位硕士研究生学分要求</w:t>
      </w:r>
    </w:p>
    <w:tbl>
      <w:tblPr>
        <w:tblStyle w:val="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仿宋" w:hAnsi="仿宋" w:eastAsia="仿宋"/>
                <w:b/>
                <w:sz w:val="28"/>
                <w:szCs w:val="28"/>
              </w:rPr>
            </w:pPr>
            <w:r>
              <w:rPr>
                <w:rFonts w:hint="eastAsia" w:ascii="仿宋" w:hAnsi="仿宋" w:eastAsia="仿宋"/>
                <w:b/>
                <w:sz w:val="28"/>
                <w:szCs w:val="28"/>
              </w:rPr>
              <w:t>总学分要求</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仿宋" w:hAnsi="仿宋" w:eastAsia="仿宋"/>
                <w:sz w:val="28"/>
                <w:szCs w:val="28"/>
              </w:rPr>
            </w:pPr>
            <w:r>
              <w:rPr>
                <w:rFonts w:hint="eastAsia" w:ascii="仿宋" w:hAnsi="仿宋" w:eastAsia="仿宋"/>
                <w:sz w:val="28"/>
                <w:szCs w:val="28"/>
              </w:rPr>
              <w:t>≥32学分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Borders>
              <w:top w:val="single" w:color="auto" w:sz="4" w:space="0"/>
              <w:left w:val="single" w:color="auto" w:sz="4" w:space="0"/>
              <w:bottom w:val="single" w:color="auto" w:sz="4" w:space="0"/>
              <w:right w:val="single" w:color="auto" w:sz="4" w:space="0"/>
            </w:tcBorders>
            <w:shd w:val="clear" w:color="auto" w:fill="auto"/>
          </w:tcPr>
          <w:p>
            <w:pPr>
              <w:jc w:val="left"/>
              <w:rPr>
                <w:rFonts w:ascii="仿宋" w:hAnsi="仿宋" w:eastAsia="仿宋"/>
                <w:sz w:val="28"/>
                <w:szCs w:val="28"/>
              </w:rPr>
            </w:pPr>
            <w:r>
              <w:rPr>
                <w:rFonts w:hint="eastAsia" w:ascii="仿宋" w:hAnsi="仿宋" w:eastAsia="仿宋"/>
                <w:sz w:val="28"/>
                <w:szCs w:val="28"/>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Borders>
              <w:top w:val="single" w:color="auto" w:sz="4" w:space="0"/>
              <w:left w:val="single" w:color="auto" w:sz="4" w:space="0"/>
              <w:bottom w:val="single" w:color="auto" w:sz="4" w:space="0"/>
              <w:right w:val="single" w:color="auto" w:sz="4" w:space="0"/>
            </w:tcBorders>
            <w:shd w:val="clear" w:color="auto" w:fill="auto"/>
          </w:tcPr>
          <w:p>
            <w:pPr>
              <w:jc w:val="left"/>
              <w:rPr>
                <w:rFonts w:ascii="仿宋" w:hAnsi="仿宋" w:eastAsia="仿宋"/>
                <w:b/>
                <w:sz w:val="28"/>
                <w:szCs w:val="28"/>
              </w:rPr>
            </w:pPr>
            <w:r>
              <w:rPr>
                <w:rFonts w:hint="eastAsia" w:ascii="仿宋" w:hAnsi="仿宋" w:eastAsia="仿宋"/>
                <w:b/>
                <w:sz w:val="28"/>
                <w:szCs w:val="28"/>
              </w:rPr>
              <w:t>课程学分要求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仿宋" w:hAnsi="仿宋" w:eastAsia="仿宋"/>
                <w:sz w:val="28"/>
                <w:szCs w:val="28"/>
              </w:rPr>
            </w:pPr>
            <w:r>
              <w:rPr>
                <w:rFonts w:hint="eastAsia" w:ascii="仿宋" w:hAnsi="仿宋" w:eastAsia="仿宋"/>
                <w:sz w:val="28"/>
                <w:szCs w:val="28"/>
              </w:rPr>
              <w:t>课程类别</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仿宋" w:hAnsi="仿宋" w:eastAsia="仿宋"/>
                <w:sz w:val="28"/>
                <w:szCs w:val="28"/>
              </w:rPr>
            </w:pPr>
            <w:r>
              <w:rPr>
                <w:rFonts w:hint="eastAsia" w:ascii="仿宋" w:hAnsi="仿宋" w:eastAsia="仿宋"/>
                <w:sz w:val="28"/>
                <w:szCs w:val="28"/>
              </w:rPr>
              <w:t>学分要求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仿宋" w:hAnsi="仿宋" w:eastAsia="仿宋"/>
                <w:sz w:val="28"/>
                <w:szCs w:val="28"/>
              </w:rPr>
            </w:pPr>
            <w:r>
              <w:rPr>
                <w:rFonts w:hint="eastAsia" w:ascii="仿宋" w:hAnsi="仿宋" w:eastAsia="仿宋"/>
                <w:sz w:val="28"/>
                <w:szCs w:val="28"/>
              </w:rPr>
              <w:t>公共必修课程</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rPr>
            </w:pPr>
            <w:r>
              <w:rPr>
                <w:rFonts w:hint="eastAsia" w:ascii="仿宋" w:hAnsi="仿宋" w:eastAsia="仿宋"/>
                <w:sz w:val="28"/>
                <w:szCs w:val="28"/>
              </w:rPr>
              <w:t>基础学位课程</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仿宋" w:hAnsi="仿宋" w:eastAsia="仿宋"/>
                <w:sz w:val="28"/>
                <w:szCs w:val="28"/>
              </w:rPr>
            </w:pPr>
            <w:r>
              <w:rPr>
                <w:rFonts w:hint="eastAsia" w:ascii="仿宋" w:hAnsi="仿宋" w:eastAsia="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仿宋" w:hAnsi="仿宋" w:eastAsia="仿宋"/>
                <w:sz w:val="28"/>
                <w:szCs w:val="28"/>
              </w:rPr>
            </w:pPr>
            <w:r>
              <w:rPr>
                <w:rFonts w:hint="eastAsia" w:ascii="仿宋" w:hAnsi="仿宋" w:eastAsia="仿宋"/>
                <w:sz w:val="28"/>
                <w:szCs w:val="28"/>
              </w:rPr>
              <w:t>专业学位课程</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仿宋" w:hAnsi="仿宋" w:eastAsia="仿宋"/>
                <w:sz w:val="28"/>
                <w:szCs w:val="28"/>
              </w:rPr>
            </w:pPr>
            <w:r>
              <w:rPr>
                <w:rFonts w:hint="eastAsia" w:ascii="仿宋" w:hAnsi="仿宋" w:eastAsia="仿宋"/>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仿宋" w:hAnsi="仿宋" w:eastAsia="仿宋"/>
                <w:sz w:val="28"/>
                <w:szCs w:val="28"/>
              </w:rPr>
            </w:pPr>
            <w:r>
              <w:rPr>
                <w:rFonts w:hint="eastAsia" w:ascii="仿宋" w:hAnsi="仿宋" w:eastAsia="仿宋"/>
                <w:sz w:val="28"/>
                <w:szCs w:val="28"/>
              </w:rPr>
              <w:t>专业选修课程</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仿宋" w:hAnsi="仿宋" w:eastAsia="仿宋"/>
                <w:sz w:val="28"/>
                <w:szCs w:val="28"/>
              </w:rPr>
            </w:pPr>
            <w:r>
              <w:rPr>
                <w:rFonts w:hint="eastAsia" w:ascii="仿宋" w:hAnsi="仿宋" w:eastAsia="仿宋"/>
                <w:sz w:val="28"/>
                <w:szCs w:val="28"/>
              </w:rPr>
              <w:t>公共选修课程</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仿宋" w:hAnsi="仿宋" w:eastAsia="仿宋"/>
                <w:sz w:val="28"/>
                <w:szCs w:val="28"/>
              </w:rPr>
            </w:pPr>
            <w:r>
              <w:rPr>
                <w:rFonts w:hint="eastAsia" w:ascii="仿宋" w:hAnsi="仿宋" w:eastAsia="仿宋"/>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Borders>
              <w:top w:val="single" w:color="auto" w:sz="4" w:space="0"/>
              <w:left w:val="single" w:color="auto" w:sz="4" w:space="0"/>
              <w:bottom w:val="single" w:color="auto" w:sz="4" w:space="0"/>
              <w:right w:val="single" w:color="auto" w:sz="4" w:space="0"/>
            </w:tcBorders>
            <w:shd w:val="clear" w:color="auto" w:fill="auto"/>
          </w:tcPr>
          <w:p>
            <w:pPr>
              <w:jc w:val="left"/>
              <w:rPr>
                <w:rFonts w:ascii="仿宋" w:hAnsi="仿宋" w:eastAsia="仿宋"/>
                <w:b/>
                <w:sz w:val="28"/>
                <w:szCs w:val="28"/>
              </w:rPr>
            </w:pPr>
            <w:r>
              <w:rPr>
                <w:rFonts w:hint="eastAsia" w:ascii="仿宋" w:hAnsi="仿宋" w:eastAsia="仿宋"/>
                <w:b/>
                <w:sz w:val="28"/>
                <w:szCs w:val="28"/>
              </w:rPr>
              <w:t>必修环节学分要求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仿宋" w:hAnsi="仿宋" w:eastAsia="仿宋"/>
                <w:sz w:val="28"/>
                <w:szCs w:val="28"/>
              </w:rPr>
            </w:pPr>
            <w:r>
              <w:rPr>
                <w:rFonts w:hint="eastAsia" w:ascii="仿宋" w:hAnsi="仿宋" w:eastAsia="仿宋"/>
                <w:sz w:val="28"/>
                <w:szCs w:val="28"/>
              </w:rPr>
              <w:t>环节名称</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仿宋" w:hAnsi="仿宋" w:eastAsia="仿宋"/>
                <w:sz w:val="28"/>
                <w:szCs w:val="28"/>
              </w:rPr>
            </w:pPr>
            <w:r>
              <w:rPr>
                <w:rFonts w:hint="eastAsia" w:ascii="仿宋" w:hAnsi="仿宋" w:eastAsia="仿宋"/>
                <w:sz w:val="28"/>
                <w:szCs w:val="28"/>
              </w:rPr>
              <w:t>须修学分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rPr>
            </w:pPr>
            <w:r>
              <w:rPr>
                <w:rFonts w:hint="eastAsia" w:ascii="仿宋" w:hAnsi="仿宋" w:eastAsia="仿宋"/>
                <w:sz w:val="28"/>
                <w:szCs w:val="28"/>
              </w:rPr>
              <w:t>专业实践</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仿宋" w:hAnsi="仿宋" w:eastAsia="仿宋"/>
                <w:sz w:val="28"/>
                <w:szCs w:val="28"/>
              </w:rPr>
            </w:pPr>
            <w:r>
              <w:rPr>
                <w:rFonts w:hint="eastAsia" w:ascii="仿宋" w:hAnsi="仿宋" w:eastAsia="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仿宋" w:hAnsi="仿宋" w:eastAsia="仿宋"/>
                <w:sz w:val="28"/>
                <w:szCs w:val="28"/>
              </w:rPr>
            </w:pPr>
            <w:r>
              <w:rPr>
                <w:rFonts w:hint="eastAsia" w:ascii="仿宋" w:hAnsi="仿宋" w:eastAsia="仿宋"/>
                <w:sz w:val="28"/>
                <w:szCs w:val="28"/>
              </w:rPr>
              <w:t>前沿技术讲座</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仿宋" w:hAnsi="仿宋" w:eastAsia="仿宋"/>
                <w:sz w:val="28"/>
                <w:szCs w:val="28"/>
              </w:rPr>
            </w:pPr>
            <w:r>
              <w:rPr>
                <w:rFonts w:hint="eastAsia" w:ascii="仿宋" w:hAnsi="仿宋" w:eastAsia="仿宋"/>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仿宋" w:hAnsi="仿宋" w:eastAsia="仿宋"/>
                <w:sz w:val="28"/>
                <w:szCs w:val="28"/>
              </w:rPr>
            </w:pPr>
            <w:r>
              <w:rPr>
                <w:rFonts w:hint="eastAsia" w:ascii="仿宋" w:hAnsi="仿宋" w:eastAsia="仿宋"/>
                <w:sz w:val="28"/>
                <w:szCs w:val="28"/>
              </w:rPr>
              <w:t>学术道德与论文写作</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仿宋" w:hAnsi="仿宋" w:eastAsia="仿宋"/>
                <w:sz w:val="28"/>
                <w:szCs w:val="28"/>
              </w:rPr>
            </w:pPr>
            <w:r>
              <w:rPr>
                <w:rFonts w:hint="eastAsia" w:ascii="仿宋" w:hAnsi="仿宋" w:eastAsia="仿宋"/>
                <w:sz w:val="28"/>
                <w:szCs w:val="28"/>
              </w:rPr>
              <w:t>≥1</w:t>
            </w:r>
          </w:p>
        </w:tc>
      </w:tr>
    </w:tbl>
    <w:p>
      <w:pPr>
        <w:jc w:val="left"/>
        <w:rPr>
          <w:rFonts w:ascii="楷体" w:hAnsi="楷体" w:eastAsia="楷体"/>
          <w:b/>
          <w:sz w:val="32"/>
          <w:szCs w:val="32"/>
        </w:rPr>
      </w:pPr>
      <w:r>
        <w:rPr>
          <w:rFonts w:hint="eastAsia" w:ascii="楷体" w:hAnsi="楷体" w:eastAsia="楷体"/>
          <w:b/>
          <w:sz w:val="32"/>
          <w:szCs w:val="32"/>
        </w:rPr>
        <w:t>六、专业实践</w:t>
      </w:r>
    </w:p>
    <w:p>
      <w:pPr>
        <w:ind w:firstLine="560" w:firstLineChars="200"/>
        <w:rPr>
          <w:rFonts w:ascii="仿宋" w:hAnsi="仿宋" w:eastAsia="仿宋"/>
          <w:sz w:val="28"/>
          <w:szCs w:val="28"/>
        </w:rPr>
      </w:pPr>
      <w:r>
        <w:rPr>
          <w:rFonts w:hint="eastAsia" w:ascii="仿宋" w:hAnsi="仿宋" w:eastAsia="仿宋"/>
          <w:sz w:val="28"/>
          <w:szCs w:val="28"/>
        </w:rPr>
        <w:t>专业实践是电子信息专业研究生培养中的重要必修环节，主要采用集中实践和分段实践相结合的方式。具有2年及以上企业工作经历的学生专业实践时间不少于6个月，不具有2年企业工作经历的学生专业实践时间不少于1年。专业实践一般在第3学期开展，研究生须提交专业实践计划、专业实践协议书、专业实践安全承诺书、专业实践手册、专业实践总结报告等，专业实践考核分为通过和不通过。专业实践不通过的研究生，不能获得相应的学分。具体工作细则依据《上海电机学院全日制硕士专业学位研究生专业实践管理办法》执行。</w:t>
      </w:r>
    </w:p>
    <w:p>
      <w:pPr>
        <w:jc w:val="left"/>
        <w:rPr>
          <w:rFonts w:ascii="楷体" w:hAnsi="楷体" w:eastAsia="楷体"/>
          <w:b/>
          <w:sz w:val="32"/>
          <w:szCs w:val="32"/>
        </w:rPr>
      </w:pPr>
      <w:r>
        <w:rPr>
          <w:rFonts w:hint="eastAsia" w:ascii="楷体" w:hAnsi="楷体" w:eastAsia="楷体"/>
          <w:b/>
          <w:sz w:val="32"/>
          <w:szCs w:val="32"/>
        </w:rPr>
        <w:t>七、学位论文</w:t>
      </w:r>
    </w:p>
    <w:p>
      <w:pPr>
        <w:ind w:firstLine="560" w:firstLineChars="200"/>
        <w:rPr>
          <w:rFonts w:ascii="仿宋" w:hAnsi="仿宋" w:eastAsia="仿宋"/>
          <w:sz w:val="28"/>
          <w:szCs w:val="28"/>
        </w:rPr>
      </w:pPr>
      <w:r>
        <w:rPr>
          <w:rFonts w:hint="eastAsia" w:ascii="仿宋" w:hAnsi="仿宋" w:eastAsia="仿宋"/>
          <w:sz w:val="28"/>
          <w:szCs w:val="28"/>
        </w:rPr>
        <w:t>学位论文是硕士研究生基础理论知识和科学研究能力的具体体现，是硕士专业学位研究生培养质量的重要标志。学位论文选题应来源于工程实际或者具有明确的工程应用背景，论文的研究工作应该对企业的生产和发展有一定的实际应用价值。</w:t>
      </w:r>
    </w:p>
    <w:p>
      <w:pPr>
        <w:ind w:firstLine="560" w:firstLineChars="200"/>
        <w:rPr>
          <w:rFonts w:ascii="仿宋" w:hAnsi="仿宋" w:eastAsia="仿宋"/>
          <w:sz w:val="28"/>
          <w:szCs w:val="28"/>
        </w:rPr>
      </w:pPr>
      <w:r>
        <w:rPr>
          <w:rFonts w:hint="eastAsia" w:ascii="仿宋" w:hAnsi="仿宋" w:eastAsia="仿宋"/>
          <w:sz w:val="28"/>
          <w:szCs w:val="28"/>
        </w:rPr>
        <w:t>学位论文必须独立完成，应对所研究的课题有新的见解，论文工作应采用先进的实验手段、科学的研究方法，要能体现研究生综合运用科学理论、方法和技术解决实际问题的能力，使学生能在科研方面得到全面的基本训练。</w:t>
      </w:r>
    </w:p>
    <w:p>
      <w:pPr>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.学位论文内容具体要求</w:t>
      </w:r>
    </w:p>
    <w:p>
      <w:pPr>
        <w:ind w:firstLine="560" w:firstLineChars="200"/>
        <w:rPr>
          <w:rFonts w:ascii="仿宋" w:hAnsi="仿宋" w:eastAsia="仿宋"/>
          <w:sz w:val="28"/>
          <w:szCs w:val="28"/>
        </w:rPr>
      </w:pPr>
      <w:r>
        <w:rPr>
          <w:rFonts w:hint="eastAsia" w:ascii="仿宋" w:hAnsi="仿宋" w:eastAsia="仿宋"/>
          <w:sz w:val="28"/>
          <w:szCs w:val="28"/>
        </w:rPr>
        <w:t>文献综述应对选题所涉及的工程技术或管理问题的国内外研究现状有清晰的描述与分析；</w:t>
      </w:r>
    </w:p>
    <w:p>
      <w:pPr>
        <w:ind w:firstLine="560" w:firstLineChars="200"/>
        <w:rPr>
          <w:rFonts w:ascii="仿宋" w:hAnsi="仿宋" w:eastAsia="仿宋"/>
          <w:sz w:val="28"/>
          <w:szCs w:val="28"/>
        </w:rPr>
      </w:pPr>
      <w:r>
        <w:rPr>
          <w:rFonts w:hint="eastAsia" w:ascii="仿宋" w:hAnsi="仿宋" w:eastAsia="仿宋"/>
          <w:sz w:val="28"/>
          <w:szCs w:val="28"/>
        </w:rPr>
        <w:t>综合运用基础理论、科学方法、专业知识和技术手段对所需解决的实际问题进行分析研究，并能在某方面提出独立见解；</w:t>
      </w:r>
    </w:p>
    <w:p>
      <w:pPr>
        <w:ind w:firstLine="560" w:firstLineChars="200"/>
        <w:rPr>
          <w:rFonts w:ascii="仿宋" w:hAnsi="仿宋" w:eastAsia="仿宋"/>
          <w:sz w:val="28"/>
          <w:szCs w:val="28"/>
        </w:rPr>
      </w:pPr>
      <w:r>
        <w:rPr>
          <w:rFonts w:hint="eastAsia" w:ascii="仿宋" w:hAnsi="仿宋" w:eastAsia="仿宋"/>
          <w:sz w:val="28"/>
          <w:szCs w:val="28"/>
        </w:rPr>
        <w:t>论文工作应有明确的实践应用背景，有一定的技术难度和理论深度，论文成果要具有先进性和实用性；</w:t>
      </w:r>
    </w:p>
    <w:p>
      <w:pPr>
        <w:ind w:firstLine="560" w:firstLineChars="200"/>
        <w:rPr>
          <w:rFonts w:ascii="仿宋" w:hAnsi="仿宋" w:eastAsia="仿宋"/>
          <w:sz w:val="28"/>
          <w:szCs w:val="28"/>
        </w:rPr>
      </w:pPr>
      <w:r>
        <w:rPr>
          <w:rFonts w:hint="eastAsia" w:ascii="仿宋" w:hAnsi="仿宋" w:eastAsia="仿宋"/>
          <w:sz w:val="28"/>
          <w:szCs w:val="28"/>
        </w:rPr>
        <w:t>论文工作应在导师指导下独立完成。工作量饱满，一般应在论文开题报告后至少有一年的论文工作时间；</w:t>
      </w:r>
    </w:p>
    <w:p>
      <w:pPr>
        <w:ind w:firstLine="560" w:firstLineChars="200"/>
        <w:rPr>
          <w:rFonts w:ascii="仿宋" w:hAnsi="仿宋" w:eastAsia="仿宋"/>
          <w:sz w:val="28"/>
          <w:szCs w:val="28"/>
        </w:rPr>
      </w:pPr>
      <w:r>
        <w:rPr>
          <w:rFonts w:hint="eastAsia" w:ascii="仿宋" w:hAnsi="仿宋" w:eastAsia="仿宋"/>
          <w:sz w:val="28"/>
          <w:szCs w:val="28"/>
        </w:rPr>
        <w:t>论文撰写要求概念清晰、结构合理、层次分明、数据详实、文理通顺、版式规范。</w:t>
      </w:r>
    </w:p>
    <w:p>
      <w:pPr>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.学位论文的关键环节</w:t>
      </w:r>
    </w:p>
    <w:p>
      <w:pPr>
        <w:ind w:firstLine="560" w:firstLineChars="200"/>
        <w:rPr>
          <w:rFonts w:ascii="仿宋" w:hAnsi="仿宋" w:eastAsia="仿宋"/>
          <w:sz w:val="28"/>
          <w:szCs w:val="28"/>
        </w:rPr>
      </w:pPr>
      <w:r>
        <w:rPr>
          <w:rFonts w:hint="eastAsia" w:ascii="仿宋" w:hAnsi="仿宋" w:eastAsia="仿宋"/>
          <w:sz w:val="28"/>
          <w:szCs w:val="28"/>
        </w:rPr>
        <w:t>学位论文的主要工作环节包括论文选题及开题、中期考核、论文评审、学位论文答辩等。</w:t>
      </w:r>
    </w:p>
    <w:p>
      <w:pPr>
        <w:ind w:firstLine="560" w:firstLineChars="200"/>
        <w:rPr>
          <w:rFonts w:ascii="仿宋" w:hAnsi="仿宋" w:eastAsia="仿宋"/>
          <w:sz w:val="28"/>
          <w:szCs w:val="28"/>
        </w:rPr>
      </w:pPr>
      <w:r>
        <w:rPr>
          <w:rFonts w:hint="eastAsia" w:ascii="仿宋" w:hAnsi="仿宋" w:eastAsia="仿宋"/>
          <w:sz w:val="28"/>
          <w:szCs w:val="28"/>
        </w:rPr>
        <w:t>（1）研究生入学后应在导师指导下，查阅文献资料，了解学科现状和动向，尽早确定课题方向，完成论文选题。选题应结合专业研究方向，在理论或应用上具有一定意义且内容充实，优先选用应用性较强的课题，力争能解决较为重要的工程实际问题。</w:t>
      </w:r>
    </w:p>
    <w:p>
      <w:pPr>
        <w:ind w:firstLine="560" w:firstLineChars="200"/>
        <w:rPr>
          <w:rFonts w:ascii="仿宋" w:hAnsi="仿宋" w:eastAsia="仿宋"/>
          <w:sz w:val="28"/>
          <w:szCs w:val="28"/>
        </w:rPr>
      </w:pPr>
      <w:r>
        <w:rPr>
          <w:rFonts w:hint="eastAsia" w:ascii="仿宋" w:hAnsi="仿宋" w:eastAsia="仿宋"/>
          <w:sz w:val="28"/>
          <w:szCs w:val="28"/>
        </w:rPr>
        <w:t>（2）研究生开题由学生所在学院负责，开题答辩应相对集中、公开地进行，按研究方向组织3-5人考核小组（其中至少1名具有高级专业技术职务的校外专家）进行开题答辩，答辩通过者方可进入学位论文工作。跨学科的论文开题应聘请相关学科的导师参加。若学位论文课题有重大变动，应重新开题。</w:t>
      </w:r>
    </w:p>
    <w:p>
      <w:pPr>
        <w:ind w:firstLine="560" w:firstLineChars="200"/>
        <w:rPr>
          <w:rFonts w:ascii="仿宋" w:hAnsi="仿宋" w:eastAsia="仿宋"/>
          <w:sz w:val="28"/>
          <w:szCs w:val="28"/>
        </w:rPr>
      </w:pPr>
      <w:r>
        <w:rPr>
          <w:rFonts w:hint="eastAsia" w:ascii="仿宋" w:hAnsi="仿宋" w:eastAsia="仿宋"/>
          <w:sz w:val="28"/>
          <w:szCs w:val="28"/>
        </w:rPr>
        <w:t>（3）研究生论文开题一般在第三学期结束前进行，研究生必须提交不少于</w:t>
      </w:r>
      <w:r>
        <w:rPr>
          <w:rFonts w:ascii="仿宋" w:hAnsi="仿宋" w:eastAsia="仿宋"/>
          <w:sz w:val="28"/>
          <w:szCs w:val="28"/>
        </w:rPr>
        <w:t>8000</w:t>
      </w:r>
      <w:r>
        <w:rPr>
          <w:rFonts w:hint="eastAsia" w:ascii="仿宋" w:hAnsi="仿宋" w:eastAsia="仿宋"/>
          <w:sz w:val="28"/>
          <w:szCs w:val="28"/>
        </w:rPr>
        <w:t>字（不含图表）的详细开题报告。开题报告的主要内容包括课题的意义及要解决的问题，国内外关于该课题的研究现状及发展趋势，论文拟开展的研究内容，研究方法，创新点，技术路线，计划进度，预期目标及成果，主要参考资料，开题报告中引用外文文献不少于</w:t>
      </w:r>
      <w:r>
        <w:rPr>
          <w:rFonts w:ascii="仿宋" w:hAnsi="仿宋" w:eastAsia="仿宋"/>
          <w:sz w:val="28"/>
          <w:szCs w:val="28"/>
        </w:rPr>
        <w:t>30</w:t>
      </w:r>
      <w:r>
        <w:rPr>
          <w:rFonts w:hint="eastAsia" w:ascii="仿宋" w:hAnsi="仿宋" w:eastAsia="仿宋"/>
          <w:sz w:val="28"/>
          <w:szCs w:val="28"/>
        </w:rPr>
        <w:t>篇。</w:t>
      </w:r>
    </w:p>
    <w:p>
      <w:pPr>
        <w:ind w:firstLine="560" w:firstLineChars="200"/>
        <w:rPr>
          <w:rFonts w:ascii="仿宋" w:hAnsi="仿宋" w:eastAsia="仿宋"/>
          <w:sz w:val="28"/>
          <w:szCs w:val="28"/>
        </w:rPr>
      </w:pPr>
      <w:r>
        <w:rPr>
          <w:rFonts w:hint="eastAsia" w:ascii="仿宋" w:hAnsi="仿宋" w:eastAsia="仿宋"/>
          <w:sz w:val="28"/>
          <w:szCs w:val="28"/>
        </w:rPr>
        <w:t>（4）研究生论文中期考核一般在第四学期结束前进行，由学生所在学院负责，按研究方向组织3-5人考核小组（其中至少1名具有高级专业技术职务的校外专家）进行中期考核答辩。</w:t>
      </w:r>
    </w:p>
    <w:p>
      <w:pPr>
        <w:shd w:val="clear" w:color="auto" w:fill="FFFFFF"/>
        <w:ind w:firstLine="560" w:firstLineChars="200"/>
        <w:rPr>
          <w:rFonts w:ascii="仿宋" w:hAnsi="仿宋" w:eastAsia="仿宋" w:cs="仿宋_GB2312"/>
          <w:color w:val="333333"/>
          <w:sz w:val="28"/>
          <w:szCs w:val="28"/>
          <w:shd w:val="clear" w:color="auto" w:fill="FFFFFF"/>
        </w:rPr>
      </w:pPr>
      <w:r>
        <w:rPr>
          <w:rFonts w:hint="eastAsia" w:ascii="仿宋" w:hAnsi="仿宋" w:eastAsia="仿宋" w:cs="仿宋_GB2312"/>
          <w:color w:val="333333"/>
          <w:sz w:val="28"/>
          <w:szCs w:val="28"/>
          <w:shd w:val="clear" w:color="auto" w:fill="FFFFFF"/>
        </w:rPr>
        <w:t>（5）</w:t>
      </w:r>
      <w:r>
        <w:rPr>
          <w:rFonts w:ascii="仿宋" w:hAnsi="仿宋" w:eastAsia="仿宋" w:cs="仿宋_GB2312"/>
          <w:color w:val="333333"/>
          <w:sz w:val="28"/>
          <w:szCs w:val="28"/>
          <w:shd w:val="clear" w:color="auto" w:fill="FFFFFF"/>
        </w:rPr>
        <w:t>按照学校及</w:t>
      </w:r>
      <w:r>
        <w:rPr>
          <w:rFonts w:hint="eastAsia" w:ascii="仿宋" w:hAnsi="仿宋" w:eastAsia="仿宋" w:cs="仿宋_GB2312"/>
          <w:color w:val="333333"/>
          <w:sz w:val="28"/>
          <w:szCs w:val="28"/>
          <w:shd w:val="clear" w:color="auto" w:fill="FFFFFF"/>
        </w:rPr>
        <w:t>培养</w:t>
      </w:r>
      <w:r>
        <w:rPr>
          <w:rFonts w:ascii="仿宋" w:hAnsi="仿宋" w:eastAsia="仿宋" w:cs="仿宋_GB2312"/>
          <w:color w:val="333333"/>
          <w:sz w:val="28"/>
          <w:szCs w:val="28"/>
          <w:shd w:val="clear" w:color="auto" w:fill="FFFFFF"/>
        </w:rPr>
        <w:t>学院的相关要求，对</w:t>
      </w:r>
      <w:r>
        <w:rPr>
          <w:rFonts w:hint="eastAsia" w:ascii="仿宋" w:hAnsi="仿宋" w:eastAsia="仿宋" w:cs="仿宋_GB2312"/>
          <w:color w:val="333333"/>
          <w:sz w:val="28"/>
          <w:szCs w:val="28"/>
          <w:shd w:val="clear" w:color="auto" w:fill="FFFFFF"/>
        </w:rPr>
        <w:t>研究生学位</w:t>
      </w:r>
      <w:r>
        <w:rPr>
          <w:rFonts w:ascii="仿宋" w:hAnsi="仿宋" w:eastAsia="仿宋" w:cs="仿宋_GB2312"/>
          <w:color w:val="333333"/>
          <w:sz w:val="28"/>
          <w:szCs w:val="28"/>
          <w:shd w:val="clear" w:color="auto" w:fill="FFFFFF"/>
        </w:rPr>
        <w:t>论文进行</w:t>
      </w:r>
      <w:r>
        <w:rPr>
          <w:rFonts w:hint="eastAsia" w:ascii="仿宋" w:hAnsi="仿宋" w:eastAsia="仿宋" w:cs="仿宋_GB2312"/>
          <w:color w:val="333333"/>
          <w:sz w:val="28"/>
          <w:szCs w:val="28"/>
          <w:shd w:val="clear" w:color="auto" w:fill="FFFFFF"/>
        </w:rPr>
        <w:t>查重，合格后</w:t>
      </w:r>
      <w:r>
        <w:rPr>
          <w:rFonts w:ascii="仿宋" w:hAnsi="仿宋" w:eastAsia="仿宋" w:cs="仿宋_GB2312"/>
          <w:color w:val="333333"/>
          <w:sz w:val="28"/>
          <w:szCs w:val="28"/>
          <w:shd w:val="clear" w:color="auto" w:fill="FFFFFF"/>
        </w:rPr>
        <w:t>送审，论文</w:t>
      </w:r>
      <w:r>
        <w:rPr>
          <w:rFonts w:hint="eastAsia" w:ascii="仿宋" w:hAnsi="仿宋" w:eastAsia="仿宋" w:cs="仿宋_GB2312"/>
          <w:color w:val="333333"/>
          <w:sz w:val="28"/>
          <w:szCs w:val="28"/>
          <w:shd w:val="clear" w:color="auto" w:fill="FFFFFF"/>
        </w:rPr>
        <w:t>评审采用</w:t>
      </w:r>
      <w:r>
        <w:rPr>
          <w:rFonts w:ascii="仿宋" w:hAnsi="仿宋" w:eastAsia="仿宋" w:cs="仿宋_GB2312"/>
          <w:color w:val="333333"/>
          <w:sz w:val="28"/>
          <w:szCs w:val="28"/>
          <w:shd w:val="clear" w:color="auto" w:fill="FFFFFF"/>
        </w:rPr>
        <w:t>双盲</w:t>
      </w:r>
      <w:r>
        <w:rPr>
          <w:rFonts w:hint="eastAsia" w:ascii="仿宋" w:hAnsi="仿宋" w:eastAsia="仿宋" w:cs="仿宋_GB2312"/>
          <w:color w:val="333333"/>
          <w:sz w:val="28"/>
          <w:szCs w:val="28"/>
          <w:shd w:val="clear" w:color="auto" w:fill="FFFFFF"/>
        </w:rPr>
        <w:t>评审，</w:t>
      </w:r>
      <w:r>
        <w:rPr>
          <w:rFonts w:ascii="仿宋" w:hAnsi="仿宋" w:eastAsia="仿宋" w:cs="仿宋_GB2312"/>
          <w:color w:val="333333"/>
          <w:sz w:val="28"/>
          <w:szCs w:val="28"/>
          <w:shd w:val="clear" w:color="auto" w:fill="FFFFFF"/>
        </w:rPr>
        <w:t>盲审通过后</w:t>
      </w:r>
      <w:r>
        <w:rPr>
          <w:rFonts w:hint="eastAsia" w:ascii="仿宋" w:hAnsi="仿宋" w:eastAsia="仿宋" w:cs="仿宋_GB2312"/>
          <w:color w:val="333333"/>
          <w:sz w:val="28"/>
          <w:szCs w:val="28"/>
          <w:shd w:val="clear" w:color="auto" w:fill="FFFFFF"/>
        </w:rPr>
        <w:t>，</w:t>
      </w:r>
      <w:r>
        <w:rPr>
          <w:rFonts w:ascii="仿宋" w:hAnsi="仿宋" w:eastAsia="仿宋" w:cs="仿宋_GB2312"/>
          <w:color w:val="333333"/>
          <w:sz w:val="28"/>
          <w:szCs w:val="28"/>
          <w:shd w:val="clear" w:color="auto" w:fill="FFFFFF"/>
        </w:rPr>
        <w:t>研究生应根据论文评审</w:t>
      </w:r>
      <w:r>
        <w:rPr>
          <w:rFonts w:hint="eastAsia" w:ascii="仿宋" w:hAnsi="仿宋" w:eastAsia="仿宋" w:cs="仿宋_GB2312"/>
          <w:color w:val="333333"/>
          <w:sz w:val="28"/>
          <w:szCs w:val="28"/>
          <w:shd w:val="clear" w:color="auto" w:fill="FFFFFF"/>
        </w:rPr>
        <w:t>意见修改学位论文</w:t>
      </w:r>
      <w:r>
        <w:rPr>
          <w:rFonts w:ascii="仿宋" w:hAnsi="仿宋" w:eastAsia="仿宋" w:cs="仿宋_GB2312"/>
          <w:color w:val="333333"/>
          <w:sz w:val="28"/>
          <w:szCs w:val="28"/>
          <w:shd w:val="clear" w:color="auto" w:fill="FFFFFF"/>
        </w:rPr>
        <w:t>。</w:t>
      </w:r>
    </w:p>
    <w:p>
      <w:pPr>
        <w:pStyle w:val="2"/>
        <w:shd w:val="clear" w:color="auto" w:fill="FFFFFF"/>
        <w:spacing w:before="0" w:beforeAutospacing="0" w:after="0" w:afterAutospacing="0"/>
        <w:ind w:firstLine="556"/>
        <w:jc w:val="both"/>
        <w:rPr>
          <w:rFonts w:ascii="仿宋" w:hAnsi="仿宋" w:eastAsia="仿宋" w:cs="微软雅黑"/>
          <w:color w:val="333333"/>
          <w:szCs w:val="24"/>
        </w:rPr>
      </w:pPr>
      <w:r>
        <w:rPr>
          <w:rFonts w:hint="eastAsia" w:ascii="仿宋" w:hAnsi="仿宋" w:eastAsia="仿宋" w:cs="仿宋_GB2312"/>
          <w:color w:val="333333"/>
          <w:sz w:val="28"/>
          <w:szCs w:val="28"/>
          <w:shd w:val="clear" w:color="auto" w:fill="FFFFFF"/>
        </w:rPr>
        <w:t>（6）</w:t>
      </w:r>
      <w:r>
        <w:rPr>
          <w:rFonts w:ascii="仿宋" w:hAnsi="仿宋" w:eastAsia="仿宋" w:cs="仿宋_GB2312"/>
          <w:color w:val="333333"/>
          <w:sz w:val="28"/>
          <w:szCs w:val="28"/>
          <w:shd w:val="clear" w:color="auto" w:fill="FFFFFF"/>
        </w:rPr>
        <w:t>研究生完成个人培养计划、</w:t>
      </w:r>
      <w:r>
        <w:rPr>
          <w:rFonts w:hint="eastAsia" w:ascii="仿宋" w:hAnsi="仿宋" w:eastAsia="仿宋" w:cs="仿宋_GB2312"/>
          <w:color w:val="333333"/>
          <w:sz w:val="28"/>
          <w:szCs w:val="28"/>
          <w:shd w:val="clear" w:color="auto" w:fill="FFFFFF"/>
        </w:rPr>
        <w:t>符合创新性成果要求，通过学位论文评审，</w:t>
      </w:r>
      <w:r>
        <w:rPr>
          <w:rFonts w:ascii="仿宋" w:hAnsi="仿宋" w:eastAsia="仿宋" w:cs="仿宋_GB2312"/>
          <w:color w:val="333333"/>
          <w:sz w:val="28"/>
          <w:szCs w:val="28"/>
          <w:shd w:val="clear" w:color="auto" w:fill="FFFFFF"/>
        </w:rPr>
        <w:t>完成学位论文</w:t>
      </w:r>
      <w:r>
        <w:rPr>
          <w:rFonts w:hint="eastAsia" w:ascii="仿宋" w:hAnsi="仿宋" w:eastAsia="仿宋" w:cs="仿宋_GB2312"/>
          <w:color w:val="333333"/>
          <w:sz w:val="28"/>
          <w:szCs w:val="28"/>
          <w:shd w:val="clear" w:color="auto" w:fill="FFFFFF"/>
        </w:rPr>
        <w:t>修改</w:t>
      </w:r>
      <w:r>
        <w:rPr>
          <w:rFonts w:ascii="仿宋" w:hAnsi="仿宋" w:eastAsia="仿宋" w:cs="仿宋_GB2312"/>
          <w:color w:val="333333"/>
          <w:sz w:val="28"/>
          <w:szCs w:val="28"/>
          <w:shd w:val="clear" w:color="auto" w:fill="FFFFFF"/>
        </w:rPr>
        <w:t>后，经导师审核</w:t>
      </w:r>
      <w:r>
        <w:rPr>
          <w:rFonts w:hint="eastAsia" w:ascii="仿宋" w:hAnsi="仿宋" w:eastAsia="仿宋" w:cs="仿宋_GB2312"/>
          <w:color w:val="333333"/>
          <w:sz w:val="28"/>
          <w:szCs w:val="28"/>
          <w:shd w:val="clear" w:color="auto" w:fill="FFFFFF"/>
        </w:rPr>
        <w:t>同意</w:t>
      </w:r>
      <w:r>
        <w:rPr>
          <w:rFonts w:ascii="仿宋" w:hAnsi="仿宋" w:eastAsia="仿宋" w:cs="仿宋_GB2312"/>
          <w:color w:val="333333"/>
          <w:sz w:val="28"/>
          <w:szCs w:val="28"/>
          <w:shd w:val="clear" w:color="auto" w:fill="FFFFFF"/>
        </w:rPr>
        <w:t>，方能申请答辩。</w:t>
      </w:r>
      <w:r>
        <w:rPr>
          <w:rFonts w:hint="eastAsia" w:ascii="仿宋" w:hAnsi="仿宋" w:eastAsia="仿宋" w:cs="仿宋_GB2312"/>
          <w:color w:val="333333"/>
          <w:sz w:val="28"/>
          <w:szCs w:val="28"/>
          <w:shd w:val="clear" w:color="auto" w:fill="FFFFFF"/>
        </w:rPr>
        <w:t>学位论文答辩一般安排在第五学期末。</w:t>
      </w:r>
    </w:p>
    <w:p>
      <w:pPr>
        <w:pStyle w:val="2"/>
        <w:shd w:val="clear" w:color="auto" w:fill="FFFFFF"/>
        <w:spacing w:before="0" w:beforeAutospacing="0" w:after="0" w:afterAutospacing="0"/>
        <w:ind w:firstLine="556"/>
        <w:jc w:val="both"/>
        <w:rPr>
          <w:rFonts w:ascii="仿宋" w:hAnsi="仿宋" w:eastAsia="仿宋" w:cs="仿宋_GB2312"/>
          <w:color w:val="333333"/>
          <w:sz w:val="28"/>
          <w:szCs w:val="28"/>
          <w:shd w:val="clear" w:color="auto" w:fill="FFFFFF"/>
        </w:rPr>
      </w:pPr>
      <w:r>
        <w:rPr>
          <w:rFonts w:hint="eastAsia" w:ascii="仿宋" w:hAnsi="仿宋" w:eastAsia="仿宋" w:cs="仿宋_GB2312"/>
          <w:color w:val="333333"/>
          <w:sz w:val="28"/>
          <w:szCs w:val="28"/>
          <w:shd w:val="clear" w:color="auto" w:fill="FFFFFF"/>
        </w:rPr>
        <w:t>（7）</w:t>
      </w:r>
      <w:r>
        <w:rPr>
          <w:rFonts w:ascii="仿宋" w:hAnsi="仿宋" w:eastAsia="仿宋" w:cs="仿宋_GB2312"/>
          <w:color w:val="333333"/>
          <w:sz w:val="28"/>
          <w:szCs w:val="28"/>
          <w:shd w:val="clear" w:color="auto" w:fill="FFFFFF"/>
        </w:rPr>
        <w:t>学位论文答辩通过后，研究生应根据答辩中的意见对论文进行认真修改，</w:t>
      </w:r>
      <w:r>
        <w:rPr>
          <w:rFonts w:hint="eastAsia" w:ascii="仿宋" w:hAnsi="仿宋" w:eastAsia="仿宋" w:cs="仿宋_GB2312"/>
          <w:color w:val="333333"/>
          <w:sz w:val="28"/>
          <w:szCs w:val="28"/>
          <w:shd w:val="clear" w:color="auto" w:fill="FFFFFF"/>
        </w:rPr>
        <w:t>查重合格后</w:t>
      </w:r>
      <w:r>
        <w:rPr>
          <w:rFonts w:ascii="仿宋" w:hAnsi="仿宋" w:eastAsia="仿宋" w:cs="仿宋_GB2312"/>
          <w:color w:val="333333"/>
          <w:sz w:val="28"/>
          <w:szCs w:val="28"/>
          <w:shd w:val="clear" w:color="auto" w:fill="FFFFFF"/>
        </w:rPr>
        <w:t>形成正式的硕士学位论文，并提交学院学位评定委员会审核。</w:t>
      </w:r>
    </w:p>
    <w:p>
      <w:pPr>
        <w:ind w:firstLine="560" w:firstLineChars="200"/>
        <w:rPr>
          <w:rFonts w:ascii="仿宋" w:hAnsi="仿宋" w:eastAsia="仿宋"/>
          <w:sz w:val="28"/>
          <w:szCs w:val="28"/>
        </w:rPr>
      </w:pPr>
      <w:r>
        <w:rPr>
          <w:rFonts w:hint="eastAsia" w:ascii="仿宋" w:hAnsi="仿宋" w:eastAsia="仿宋"/>
          <w:sz w:val="28"/>
          <w:szCs w:val="28"/>
        </w:rPr>
        <w:t>学位论文具体工作细则依据《上海电机学院硕士学位论文管理办法》及相关规定执行。</w:t>
      </w:r>
    </w:p>
    <w:p>
      <w:pPr>
        <w:jc w:val="left"/>
        <w:rPr>
          <w:rFonts w:ascii="楷体" w:hAnsi="楷体" w:eastAsia="楷体"/>
          <w:b/>
          <w:sz w:val="32"/>
          <w:szCs w:val="32"/>
        </w:rPr>
      </w:pPr>
      <w:r>
        <w:rPr>
          <w:rFonts w:hint="eastAsia" w:ascii="楷体" w:hAnsi="楷体" w:eastAsia="楷体"/>
          <w:b/>
          <w:sz w:val="32"/>
          <w:szCs w:val="32"/>
        </w:rPr>
        <w:t>八、学位授予</w:t>
      </w:r>
    </w:p>
    <w:p>
      <w:pPr>
        <w:ind w:firstLine="560" w:firstLineChars="200"/>
        <w:rPr>
          <w:rFonts w:ascii="仿宋" w:hAnsi="仿宋" w:eastAsia="仿宋"/>
          <w:sz w:val="28"/>
          <w:szCs w:val="28"/>
        </w:rPr>
      </w:pPr>
      <w:r>
        <w:rPr>
          <w:rFonts w:hint="eastAsia" w:ascii="仿宋" w:hAnsi="仿宋" w:eastAsia="仿宋"/>
          <w:sz w:val="28"/>
          <w:szCs w:val="28"/>
        </w:rPr>
        <w:t>根据国务院学位委员会有关文件精神，学位论文的评阅和答辩应有相关的企业专家参加，学位申请与授予等工作按《中华人民共和国学位条例暂行实施办法》、《上海电机学院硕士学位论文管理办法》和《上海电机学院硕士学位授予工作实施细则》的规定进行，研究生在规定的时间完成培养方案规定的课程学分（不少于32学分），通过论文答辩，并且完成创新性成果，经学校学位评定委员会审核批准后，授予电子信息硕士专业学位。</w:t>
      </w:r>
    </w:p>
    <w:p>
      <w:pPr>
        <w:ind w:firstLine="560" w:firstLineChars="200"/>
        <w:rPr>
          <w:rFonts w:ascii="仿宋" w:hAnsi="仿宋" w:eastAsia="仿宋"/>
          <w:sz w:val="28"/>
          <w:szCs w:val="28"/>
        </w:rPr>
      </w:pPr>
      <w:r>
        <w:rPr>
          <w:rFonts w:hint="eastAsia" w:ascii="仿宋" w:hAnsi="仿宋" w:eastAsia="仿宋"/>
          <w:sz w:val="28"/>
          <w:szCs w:val="28"/>
        </w:rPr>
        <w:t>学位申请者需在学期间（即从入学之日起到进入答辩申请环节前）获得一定数量与研究生学位论文相关的创新性成果，须符合以下（一）或（二）：</w:t>
      </w:r>
    </w:p>
    <w:p>
      <w:pPr>
        <w:rPr>
          <w:rFonts w:ascii="仿宋" w:hAnsi="仿宋" w:eastAsia="仿宋"/>
          <w:sz w:val="28"/>
          <w:szCs w:val="28"/>
        </w:rPr>
      </w:pPr>
      <w:r>
        <w:rPr>
          <w:rFonts w:hint="eastAsia" w:ascii="仿宋" w:hAnsi="仿宋" w:eastAsia="仿宋"/>
          <w:sz w:val="28"/>
          <w:szCs w:val="28"/>
        </w:rPr>
        <w:t>（一）高水平论文：</w:t>
      </w:r>
    </w:p>
    <w:p>
      <w:pPr>
        <w:ind w:firstLine="560" w:firstLineChars="200"/>
        <w:rPr>
          <w:rFonts w:ascii="仿宋" w:hAnsi="仿宋" w:eastAsia="仿宋"/>
          <w:sz w:val="28"/>
          <w:szCs w:val="28"/>
        </w:rPr>
      </w:pPr>
      <w:r>
        <w:rPr>
          <w:rFonts w:ascii="仿宋" w:hAnsi="仿宋" w:eastAsia="仿宋"/>
          <w:sz w:val="28"/>
          <w:szCs w:val="28"/>
        </w:rPr>
        <w:t>以第一作者(或学生第一导师为第一作者，研究生为第二作者)，发表或录用1篇SCI(E)</w:t>
      </w:r>
      <w:r>
        <w:rPr>
          <w:rFonts w:hint="eastAsia" w:ascii="仿宋" w:hAnsi="仿宋" w:eastAsia="仿宋"/>
          <w:sz w:val="28"/>
          <w:szCs w:val="28"/>
        </w:rPr>
        <w:t>论文（以正式发表日期为准，在中科院当年发布《国际期刊预警名单（试行）》中刊物发表的文章，一律不算）。</w:t>
      </w:r>
    </w:p>
    <w:p>
      <w:pPr>
        <w:rPr>
          <w:rFonts w:ascii="仿宋" w:hAnsi="仿宋" w:eastAsia="仿宋"/>
          <w:sz w:val="30"/>
          <w:szCs w:val="30"/>
        </w:rPr>
      </w:pPr>
      <w:r>
        <w:rPr>
          <w:rFonts w:hint="eastAsia" w:ascii="仿宋" w:hAnsi="仿宋" w:eastAsia="仿宋"/>
          <w:sz w:val="30"/>
          <w:szCs w:val="30"/>
        </w:rPr>
        <w:t>（二）须同时符合（1）和（2）中的1项：</w:t>
      </w:r>
    </w:p>
    <w:p>
      <w:pPr>
        <w:rPr>
          <w:rFonts w:ascii="仿宋" w:hAnsi="仿宋" w:eastAsia="仿宋"/>
          <w:sz w:val="30"/>
          <w:szCs w:val="30"/>
        </w:rPr>
      </w:pPr>
      <w:r>
        <w:rPr>
          <w:rFonts w:hint="eastAsia" w:ascii="仿宋" w:hAnsi="仿宋" w:eastAsia="仿宋"/>
          <w:sz w:val="30"/>
          <w:szCs w:val="30"/>
        </w:rPr>
        <w:t>（1）论文或者科研项目（</w:t>
      </w:r>
      <w:r>
        <w:rPr>
          <w:rFonts w:ascii="仿宋" w:hAnsi="仿宋" w:eastAsia="仿宋"/>
          <w:sz w:val="30"/>
          <w:szCs w:val="30"/>
        </w:rPr>
        <w:t>2</w:t>
      </w:r>
      <w:r>
        <w:rPr>
          <w:rFonts w:hint="eastAsia" w:ascii="仿宋" w:hAnsi="仿宋" w:eastAsia="仿宋"/>
          <w:sz w:val="30"/>
          <w:szCs w:val="30"/>
        </w:rPr>
        <w:t>选1）</w:t>
      </w:r>
    </w:p>
    <w:p>
      <w:pPr>
        <w:ind w:firstLine="560" w:firstLineChars="200"/>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 </w:instrText>
      </w:r>
      <w:r>
        <w:rPr>
          <w:rFonts w:hint="eastAsia" w:ascii="仿宋" w:hAnsi="仿宋" w:eastAsia="仿宋"/>
          <w:sz w:val="28"/>
          <w:szCs w:val="28"/>
        </w:rPr>
        <w:instrText xml:space="preserve">eq \o\ac(○,1)</w:instrText>
      </w:r>
      <w:r>
        <w:rPr>
          <w:rFonts w:ascii="仿宋" w:hAnsi="仿宋" w:eastAsia="仿宋"/>
          <w:sz w:val="28"/>
          <w:szCs w:val="28"/>
        </w:rPr>
        <w:fldChar w:fldCharType="end"/>
      </w:r>
      <w:r>
        <w:rPr>
          <w:rFonts w:hint="eastAsia" w:ascii="仿宋" w:hAnsi="仿宋" w:eastAsia="仿宋"/>
          <w:sz w:val="28"/>
          <w:szCs w:val="28"/>
        </w:rPr>
        <w:t>论文：本人作为第一作者（或导师为第一作者、研究生为第二作者）发表或录用</w:t>
      </w:r>
      <w:r>
        <w:rPr>
          <w:rFonts w:ascii="仿宋" w:hAnsi="仿宋" w:eastAsia="仿宋"/>
          <w:sz w:val="28"/>
          <w:szCs w:val="28"/>
        </w:rPr>
        <w:t>1篇</w:t>
      </w:r>
      <w:r>
        <w:rPr>
          <w:rFonts w:hint="eastAsia" w:ascii="仿宋" w:hAnsi="仿宋" w:eastAsia="仿宋"/>
          <w:sz w:val="28"/>
          <w:szCs w:val="28"/>
        </w:rPr>
        <w:t>EI(JA)、《中文核心期刊要目总览》（北大版）、</w:t>
      </w:r>
      <w:r>
        <w:rPr>
          <w:rFonts w:ascii="仿宋" w:hAnsi="仿宋" w:eastAsia="仿宋"/>
          <w:sz w:val="28"/>
          <w:szCs w:val="28"/>
        </w:rPr>
        <w:t>《上海电机学院学报》</w:t>
      </w:r>
      <w:r>
        <w:rPr>
          <w:rFonts w:hint="eastAsia" w:ascii="仿宋" w:hAnsi="仿宋" w:eastAsia="仿宋"/>
          <w:sz w:val="28"/>
          <w:szCs w:val="28"/>
        </w:rPr>
        <w:t>期刊论文</w:t>
      </w:r>
      <w:r>
        <w:rPr>
          <w:rFonts w:ascii="仿宋" w:hAnsi="仿宋" w:eastAsia="仿宋"/>
          <w:sz w:val="28"/>
          <w:szCs w:val="28"/>
        </w:rPr>
        <w:t>或EI(CA)检索的会议论文</w:t>
      </w:r>
      <w:r>
        <w:rPr>
          <w:rFonts w:hint="eastAsia" w:ascii="仿宋" w:hAnsi="仿宋" w:eastAsia="仿宋"/>
          <w:sz w:val="28"/>
          <w:szCs w:val="28"/>
        </w:rPr>
        <w:t>；</w:t>
      </w:r>
    </w:p>
    <w:p>
      <w:pPr>
        <w:ind w:firstLine="560" w:firstLineChars="200"/>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 </w:instrText>
      </w:r>
      <w:r>
        <w:rPr>
          <w:rFonts w:hint="eastAsia" w:ascii="仿宋" w:hAnsi="仿宋" w:eastAsia="仿宋"/>
          <w:sz w:val="28"/>
          <w:szCs w:val="28"/>
        </w:rPr>
        <w:instrText xml:space="preserve">eq \o\ac(○,2)</w:instrText>
      </w:r>
      <w:r>
        <w:rPr>
          <w:rFonts w:ascii="仿宋" w:hAnsi="仿宋" w:eastAsia="仿宋"/>
          <w:sz w:val="28"/>
          <w:szCs w:val="28"/>
        </w:rPr>
        <w:fldChar w:fldCharType="end"/>
      </w:r>
      <w:r>
        <w:rPr>
          <w:rFonts w:hint="eastAsia" w:ascii="仿宋" w:hAnsi="仿宋" w:eastAsia="仿宋"/>
          <w:sz w:val="28"/>
          <w:szCs w:val="28"/>
        </w:rPr>
        <w:t>科研项目：参与1项省部级以上纵向科研项目或到账金额大于3</w:t>
      </w:r>
      <w:r>
        <w:rPr>
          <w:rFonts w:ascii="仿宋" w:hAnsi="仿宋" w:eastAsia="仿宋"/>
          <w:sz w:val="28"/>
          <w:szCs w:val="28"/>
        </w:rPr>
        <w:t>0</w:t>
      </w:r>
      <w:r>
        <w:rPr>
          <w:rFonts w:hint="eastAsia" w:ascii="仿宋" w:hAnsi="仿宋" w:eastAsia="仿宋"/>
          <w:sz w:val="28"/>
          <w:szCs w:val="28"/>
        </w:rPr>
        <w:t>万元以上的横向项目，提交个人完成项目研究内容的技术报告，由导师组织专家组（由3-5位具有正(副)高级职称的专家组成，且含1位以上学生所在学院学术分委会委员）对其工作量及创新性进行认定，认定时需综合考虑该项目之前参与认定的技术报告。</w:t>
      </w:r>
    </w:p>
    <w:p>
      <w:pPr>
        <w:rPr>
          <w:rFonts w:ascii="仿宋" w:hAnsi="仿宋" w:eastAsia="仿宋"/>
          <w:sz w:val="28"/>
          <w:szCs w:val="28"/>
        </w:rPr>
      </w:pPr>
      <w:r>
        <w:rPr>
          <w:rFonts w:hint="eastAsia" w:ascii="仿宋" w:hAnsi="仿宋" w:eastAsia="仿宋"/>
          <w:sz w:val="28"/>
          <w:szCs w:val="28"/>
        </w:rPr>
        <w:t>（2）学科竞赛或其他科研成果（</w:t>
      </w:r>
      <w:r>
        <w:rPr>
          <w:rFonts w:ascii="仿宋" w:hAnsi="仿宋" w:eastAsia="仿宋"/>
          <w:sz w:val="28"/>
          <w:szCs w:val="28"/>
        </w:rPr>
        <w:t>6</w:t>
      </w:r>
      <w:r>
        <w:rPr>
          <w:rFonts w:hint="eastAsia" w:ascii="仿宋" w:hAnsi="仿宋" w:eastAsia="仿宋"/>
          <w:sz w:val="28"/>
          <w:szCs w:val="28"/>
        </w:rPr>
        <w:t>选1）</w:t>
      </w:r>
    </w:p>
    <w:p>
      <w:pPr>
        <w:ind w:firstLine="560" w:firstLineChars="200"/>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 </w:instrText>
      </w:r>
      <w:r>
        <w:rPr>
          <w:rFonts w:hint="eastAsia" w:ascii="仿宋" w:hAnsi="仿宋" w:eastAsia="仿宋"/>
          <w:sz w:val="28"/>
          <w:szCs w:val="28"/>
        </w:rPr>
        <w:instrText xml:space="preserve">eq \o\ac(○,1)</w:instrText>
      </w:r>
      <w:r>
        <w:rPr>
          <w:rFonts w:ascii="仿宋" w:hAnsi="仿宋" w:eastAsia="仿宋"/>
          <w:sz w:val="28"/>
          <w:szCs w:val="28"/>
        </w:rPr>
        <w:fldChar w:fldCharType="end"/>
      </w:r>
      <w:r>
        <w:rPr>
          <w:rFonts w:hint="eastAsia" w:ascii="仿宋" w:hAnsi="仿宋" w:eastAsia="仿宋"/>
          <w:sz w:val="28"/>
          <w:szCs w:val="28"/>
        </w:rPr>
        <w:t>学科竞赛：以前2完成人获得</w:t>
      </w:r>
      <w:r>
        <w:rPr>
          <w:rFonts w:ascii="仿宋" w:hAnsi="仿宋" w:eastAsia="仿宋"/>
          <w:sz w:val="28"/>
          <w:szCs w:val="28"/>
        </w:rPr>
        <w:t>1项创新创业A类竞赛省部级</w:t>
      </w:r>
      <w:r>
        <w:rPr>
          <w:rFonts w:hint="eastAsia" w:ascii="仿宋" w:hAnsi="仿宋" w:eastAsia="仿宋"/>
          <w:sz w:val="28"/>
          <w:szCs w:val="28"/>
        </w:rPr>
        <w:t>三</w:t>
      </w:r>
      <w:r>
        <w:rPr>
          <w:rFonts w:ascii="仿宋" w:hAnsi="仿宋" w:eastAsia="仿宋"/>
          <w:sz w:val="28"/>
          <w:szCs w:val="28"/>
        </w:rPr>
        <w:t>等奖及以上奖励</w:t>
      </w:r>
      <w:r>
        <w:rPr>
          <w:rFonts w:hint="eastAsia" w:ascii="仿宋" w:hAnsi="仿宋" w:eastAsia="仿宋"/>
          <w:sz w:val="28"/>
          <w:szCs w:val="28"/>
        </w:rPr>
        <w:t>；</w:t>
      </w:r>
    </w:p>
    <w:p>
      <w:pPr>
        <w:ind w:firstLine="560" w:firstLineChars="200"/>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 </w:instrText>
      </w:r>
      <w:r>
        <w:rPr>
          <w:rFonts w:hint="eastAsia" w:ascii="仿宋" w:hAnsi="仿宋" w:eastAsia="仿宋"/>
          <w:sz w:val="28"/>
          <w:szCs w:val="28"/>
        </w:rPr>
        <w:instrText xml:space="preserve">eq \o\ac(○,2)</w:instrText>
      </w:r>
      <w:r>
        <w:rPr>
          <w:rFonts w:ascii="仿宋" w:hAnsi="仿宋" w:eastAsia="仿宋"/>
          <w:sz w:val="28"/>
          <w:szCs w:val="28"/>
        </w:rPr>
        <w:fldChar w:fldCharType="end"/>
      </w:r>
      <w:r>
        <w:rPr>
          <w:rFonts w:hint="eastAsia" w:ascii="仿宋" w:hAnsi="仿宋" w:eastAsia="仿宋"/>
          <w:sz w:val="28"/>
          <w:szCs w:val="28"/>
        </w:rPr>
        <w:t>以上海电机学院为专利权人，以第一发明人（或除导师外的第一发明人）完成1件授权发明专利，或以第一发明人（或除导师外的第一发明人）完成1件获得公开号并将相关技术应用到企业(具有企业盖章的应用证明)的发明专利；</w:t>
      </w:r>
    </w:p>
    <w:p>
      <w:pPr>
        <w:ind w:firstLine="560" w:firstLineChars="200"/>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 </w:instrText>
      </w:r>
      <w:r>
        <w:rPr>
          <w:rFonts w:hint="eastAsia" w:ascii="仿宋" w:hAnsi="仿宋" w:eastAsia="仿宋"/>
          <w:sz w:val="28"/>
          <w:szCs w:val="28"/>
        </w:rPr>
        <w:instrText xml:space="preserve">eq \o\ac(○,3)</w:instrText>
      </w:r>
      <w:r>
        <w:rPr>
          <w:rFonts w:ascii="仿宋" w:hAnsi="仿宋" w:eastAsia="仿宋"/>
          <w:sz w:val="28"/>
          <w:szCs w:val="28"/>
        </w:rPr>
        <w:fldChar w:fldCharType="end"/>
      </w:r>
      <w:r>
        <w:rPr>
          <w:rFonts w:hint="eastAsia" w:ascii="仿宋" w:hAnsi="仿宋" w:eastAsia="仿宋"/>
          <w:sz w:val="28"/>
          <w:szCs w:val="28"/>
        </w:rPr>
        <w:t>以上海电机学院为著作权人获批软件著作权1项；软件内容应为学位论文的创新成果之一（每项软件著作权需要学院备案，所有申请人及导师签字确认，且只认定为排名最靠前的1名研究生的科研成果）；</w:t>
      </w:r>
    </w:p>
    <w:p>
      <w:pPr>
        <w:ind w:firstLine="560" w:firstLineChars="200"/>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 </w:instrText>
      </w:r>
      <w:r>
        <w:rPr>
          <w:rFonts w:hint="eastAsia" w:ascii="仿宋" w:hAnsi="仿宋" w:eastAsia="仿宋"/>
          <w:sz w:val="28"/>
          <w:szCs w:val="28"/>
        </w:rPr>
        <w:instrText xml:space="preserve">eq \o\ac(○,4)</w:instrText>
      </w:r>
      <w:r>
        <w:rPr>
          <w:rFonts w:ascii="仿宋" w:hAnsi="仿宋" w:eastAsia="仿宋"/>
          <w:sz w:val="28"/>
          <w:szCs w:val="28"/>
        </w:rPr>
        <w:fldChar w:fldCharType="end"/>
      </w:r>
      <w:r>
        <w:rPr>
          <w:rFonts w:hint="eastAsia" w:ascii="仿宋" w:hAnsi="仿宋" w:eastAsia="仿宋"/>
          <w:sz w:val="28"/>
          <w:szCs w:val="28"/>
        </w:rPr>
        <w:t>参与获批1项省部级以上科技成果奖；</w:t>
      </w:r>
    </w:p>
    <w:p>
      <w:pPr>
        <w:ind w:firstLine="560" w:firstLineChars="200"/>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 </w:instrText>
      </w:r>
      <w:r>
        <w:rPr>
          <w:rFonts w:hint="eastAsia" w:ascii="仿宋" w:hAnsi="仿宋" w:eastAsia="仿宋"/>
          <w:sz w:val="28"/>
          <w:szCs w:val="28"/>
        </w:rPr>
        <w:instrText xml:space="preserve">eq \o\ac(○,5)</w:instrText>
      </w:r>
      <w:r>
        <w:rPr>
          <w:rFonts w:ascii="仿宋" w:hAnsi="仿宋" w:eastAsia="仿宋"/>
          <w:sz w:val="28"/>
          <w:szCs w:val="28"/>
        </w:rPr>
        <w:fldChar w:fldCharType="end"/>
      </w:r>
      <w:r>
        <w:rPr>
          <w:rFonts w:hint="eastAsia" w:ascii="仿宋" w:hAnsi="仿宋" w:eastAsia="仿宋"/>
          <w:sz w:val="28"/>
          <w:szCs w:val="28"/>
        </w:rPr>
        <w:t>参与完成1项专利/软著科研成果转化(应有企业应用证明或技术转让合同，且每项成果转化只认定为排名最靠前的1名研究生的科研成果）；</w:t>
      </w:r>
    </w:p>
    <w:p>
      <w:pPr>
        <w:ind w:firstLine="560" w:firstLineChars="200"/>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 </w:instrText>
      </w:r>
      <w:r>
        <w:rPr>
          <w:rFonts w:hint="eastAsia" w:ascii="仿宋" w:hAnsi="仿宋" w:eastAsia="仿宋"/>
          <w:sz w:val="28"/>
          <w:szCs w:val="28"/>
        </w:rPr>
        <w:instrText xml:space="preserve">eq \o\ac(○,6)</w:instrText>
      </w:r>
      <w:r>
        <w:rPr>
          <w:rFonts w:ascii="仿宋" w:hAnsi="仿宋" w:eastAsia="仿宋"/>
          <w:sz w:val="28"/>
          <w:szCs w:val="28"/>
        </w:rPr>
        <w:fldChar w:fldCharType="end"/>
      </w:r>
      <w:r>
        <w:rPr>
          <w:rFonts w:hint="eastAsia" w:ascii="仿宋" w:hAnsi="仿宋" w:eastAsia="仿宋"/>
          <w:sz w:val="28"/>
          <w:szCs w:val="28"/>
        </w:rPr>
        <w:t>以第一作者(或学生第一导师为第一作者，研究生为第二作者)公开发表或录用</w:t>
      </w:r>
      <w:r>
        <w:rPr>
          <w:rFonts w:ascii="仿宋" w:hAnsi="仿宋" w:eastAsia="仿宋"/>
          <w:sz w:val="28"/>
          <w:szCs w:val="28"/>
        </w:rPr>
        <w:t>1篇</w:t>
      </w:r>
      <w:r>
        <w:rPr>
          <w:rFonts w:hint="eastAsia" w:ascii="仿宋" w:hAnsi="仿宋" w:eastAsia="仿宋"/>
          <w:sz w:val="28"/>
          <w:szCs w:val="28"/>
        </w:rPr>
        <w:t>论文（与（1）中的成果</w:t>
      </w:r>
      <w:r>
        <w:rPr>
          <w:rFonts w:ascii="仿宋" w:hAnsi="仿宋" w:eastAsia="仿宋"/>
          <w:sz w:val="28"/>
          <w:szCs w:val="28"/>
        </w:rPr>
        <w:fldChar w:fldCharType="begin"/>
      </w:r>
      <w:r>
        <w:rPr>
          <w:rFonts w:ascii="仿宋" w:hAnsi="仿宋" w:eastAsia="仿宋"/>
          <w:sz w:val="28"/>
          <w:szCs w:val="28"/>
        </w:rPr>
        <w:instrText xml:space="preserve"> </w:instrText>
      </w:r>
      <w:r>
        <w:rPr>
          <w:rFonts w:hint="eastAsia" w:ascii="仿宋" w:hAnsi="仿宋" w:eastAsia="仿宋"/>
          <w:sz w:val="28"/>
          <w:szCs w:val="28"/>
        </w:rPr>
        <w:instrText xml:space="preserve">eq \o\ac(○,1)</w:instrText>
      </w:r>
      <w:r>
        <w:rPr>
          <w:rFonts w:ascii="仿宋" w:hAnsi="仿宋" w:eastAsia="仿宋"/>
          <w:sz w:val="28"/>
          <w:szCs w:val="28"/>
        </w:rPr>
        <w:fldChar w:fldCharType="end"/>
      </w:r>
      <w:r>
        <w:rPr>
          <w:rFonts w:hint="eastAsia" w:ascii="仿宋" w:hAnsi="仿宋" w:eastAsia="仿宋"/>
          <w:sz w:val="28"/>
          <w:szCs w:val="28"/>
        </w:rPr>
        <w:t>不同，即选择此项成果与（1）中的成果</w:t>
      </w:r>
      <w:r>
        <w:rPr>
          <w:rFonts w:ascii="仿宋" w:hAnsi="仿宋" w:eastAsia="仿宋"/>
          <w:sz w:val="28"/>
          <w:szCs w:val="28"/>
        </w:rPr>
        <w:fldChar w:fldCharType="begin"/>
      </w:r>
      <w:r>
        <w:rPr>
          <w:rFonts w:ascii="仿宋" w:hAnsi="仿宋" w:eastAsia="仿宋"/>
          <w:sz w:val="28"/>
          <w:szCs w:val="28"/>
        </w:rPr>
        <w:instrText xml:space="preserve"> </w:instrText>
      </w:r>
      <w:r>
        <w:rPr>
          <w:rFonts w:hint="eastAsia" w:ascii="仿宋" w:hAnsi="仿宋" w:eastAsia="仿宋"/>
          <w:sz w:val="28"/>
          <w:szCs w:val="28"/>
        </w:rPr>
        <w:instrText xml:space="preserve">eq \o\ac(○,1)</w:instrText>
      </w:r>
      <w:r>
        <w:rPr>
          <w:rFonts w:ascii="仿宋" w:hAnsi="仿宋" w:eastAsia="仿宋"/>
          <w:sz w:val="28"/>
          <w:szCs w:val="28"/>
        </w:rPr>
        <w:fldChar w:fldCharType="end"/>
      </w:r>
      <w:r>
        <w:rPr>
          <w:rFonts w:hint="eastAsia" w:ascii="仿宋" w:hAnsi="仿宋" w:eastAsia="仿宋"/>
          <w:sz w:val="28"/>
          <w:szCs w:val="28"/>
        </w:rPr>
        <w:t>时，应发表2篇以上论文）。</w:t>
      </w:r>
    </w:p>
    <w:p>
      <w:pPr>
        <w:ind w:firstLine="560" w:firstLineChars="200"/>
        <w:rPr>
          <w:rFonts w:ascii="仿宋" w:hAnsi="仿宋" w:eastAsia="仿宋"/>
          <w:sz w:val="28"/>
          <w:szCs w:val="28"/>
        </w:rPr>
      </w:pPr>
      <w:r>
        <w:rPr>
          <w:rFonts w:hint="eastAsia" w:ascii="仿宋" w:hAnsi="仿宋" w:eastAsia="仿宋"/>
          <w:sz w:val="28"/>
          <w:szCs w:val="28"/>
        </w:rPr>
        <w:t>注1：通过上述成果之外的创新性成果申请学位时，应先由所在学院学术分委会给出认定意见，再由学位点所在学位分委会审议，最后提交校学位评定委员会审议。</w:t>
      </w:r>
    </w:p>
    <w:p>
      <w:pPr>
        <w:ind w:firstLine="560" w:firstLineChars="200"/>
        <w:rPr>
          <w:rFonts w:ascii="仿宋" w:hAnsi="仿宋" w:eastAsia="仿宋"/>
          <w:sz w:val="28"/>
          <w:szCs w:val="28"/>
        </w:rPr>
      </w:pPr>
      <w:r>
        <w:rPr>
          <w:rFonts w:hint="eastAsia" w:ascii="仿宋" w:hAnsi="仿宋" w:eastAsia="仿宋"/>
          <w:sz w:val="28"/>
          <w:szCs w:val="28"/>
        </w:rPr>
        <w:t>注2：所有成果须有导师署名。</w:t>
      </w:r>
    </w:p>
    <w:p>
      <w:pPr>
        <w:ind w:firstLine="560" w:firstLineChars="200"/>
        <w:jc w:val="left"/>
        <w:rPr>
          <w:rFonts w:ascii="仿宋" w:hAnsi="仿宋" w:eastAsia="仿宋"/>
          <w:sz w:val="28"/>
          <w:szCs w:val="28"/>
        </w:rPr>
      </w:pPr>
      <w:r>
        <w:rPr>
          <w:rFonts w:hint="eastAsia" w:ascii="仿宋" w:hAnsi="仿宋" w:eastAsia="仿宋"/>
          <w:sz w:val="28"/>
          <w:szCs w:val="28"/>
        </w:rPr>
        <w:t>注3：所有成果以“上海电机学院”或“Shanghai Dianji University”为第一署名单位。</w:t>
      </w:r>
    </w:p>
    <w:p>
      <w:pPr>
        <w:rPr>
          <w:rFonts w:ascii="仿宋" w:hAnsi="仿宋" w:eastAsia="仿宋"/>
          <w:sz w:val="28"/>
          <w:szCs w:val="28"/>
        </w:rPr>
      </w:pPr>
      <w:r>
        <w:rPr>
          <w:rFonts w:hint="eastAsia" w:ascii="楷体" w:hAnsi="楷体" w:eastAsia="楷体"/>
          <w:b/>
          <w:sz w:val="32"/>
          <w:szCs w:val="32"/>
        </w:rPr>
        <w:t>九、其他要求</w:t>
      </w:r>
    </w:p>
    <w:p>
      <w:pPr>
        <w:ind w:firstLine="560" w:firstLineChars="200"/>
        <w:rPr>
          <w:rFonts w:ascii="仿宋" w:hAnsi="仿宋" w:eastAsia="仿宋"/>
          <w:sz w:val="28"/>
          <w:szCs w:val="28"/>
        </w:rPr>
      </w:pPr>
      <w:r>
        <w:rPr>
          <w:rFonts w:hint="eastAsia" w:ascii="仿宋" w:hAnsi="仿宋" w:eastAsia="仿宋"/>
          <w:sz w:val="28"/>
          <w:szCs w:val="28"/>
        </w:rPr>
        <w:t>积极鼓励本类别专业硕士研究生根据自身职业发展需求获得相应的职业证书，但不作为硬性条件。</w:t>
      </w:r>
    </w:p>
    <w:p>
      <w:pPr>
        <w:jc w:val="left"/>
        <w:rPr>
          <w:rFonts w:ascii="黑体" w:hAnsi="黑体" w:eastAsia="黑体"/>
          <w:b/>
          <w:bCs/>
          <w:sz w:val="32"/>
          <w:szCs w:val="32"/>
        </w:rPr>
      </w:pPr>
      <w:r>
        <w:rPr>
          <w:rFonts w:hint="eastAsia" w:ascii="黑体" w:hAnsi="黑体" w:eastAsia="黑体"/>
          <w:b/>
          <w:bCs/>
          <w:sz w:val="28"/>
          <w:szCs w:val="28"/>
        </w:rPr>
        <w:t>表3</w:t>
      </w:r>
      <w:r>
        <w:rPr>
          <w:rFonts w:ascii="黑体" w:hAnsi="黑体" w:eastAsia="黑体"/>
          <w:b/>
          <w:bCs/>
          <w:sz w:val="28"/>
          <w:szCs w:val="28"/>
        </w:rPr>
        <w:t>-3</w:t>
      </w:r>
      <w:r>
        <w:rPr>
          <w:rFonts w:hint="eastAsia" w:ascii="黑体" w:hAnsi="黑体" w:eastAsia="黑体"/>
          <w:b/>
          <w:bCs/>
          <w:sz w:val="28"/>
          <w:szCs w:val="28"/>
        </w:rPr>
        <w:t>：</w:t>
      </w:r>
      <w:r>
        <w:rPr>
          <w:rFonts w:hint="eastAsia" w:ascii="黑体" w:hAnsi="黑体" w:eastAsia="黑体"/>
          <w:b/>
          <w:bCs/>
          <w:sz w:val="32"/>
          <w:szCs w:val="32"/>
        </w:rPr>
        <w:t>上海电机学院电子信息专业学位硕士研究生</w:t>
      </w:r>
    </w:p>
    <w:p>
      <w:pPr>
        <w:jc w:val="center"/>
        <w:rPr>
          <w:rFonts w:ascii="黑体" w:hAnsi="黑体" w:eastAsia="黑体"/>
          <w:b/>
          <w:sz w:val="32"/>
          <w:szCs w:val="32"/>
        </w:rPr>
      </w:pPr>
      <w:r>
        <w:rPr>
          <w:rFonts w:hint="eastAsia" w:ascii="黑体" w:hAnsi="黑体" w:eastAsia="黑体"/>
          <w:b/>
          <w:sz w:val="32"/>
          <w:szCs w:val="32"/>
        </w:rPr>
        <w:t>课程设置表</w:t>
      </w:r>
    </w:p>
    <w:tbl>
      <w:tblPr>
        <w:tblStyle w:val="3"/>
        <w:tblW w:w="5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2890"/>
        <w:gridCol w:w="660"/>
        <w:gridCol w:w="658"/>
        <w:gridCol w:w="850"/>
        <w:gridCol w:w="1362"/>
        <w:gridCol w:w="940"/>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869" w:type="pct"/>
            <w:vAlign w:val="center"/>
          </w:tcPr>
          <w:p>
            <w:pPr>
              <w:jc w:val="center"/>
              <w:rPr>
                <w:rFonts w:ascii="仿宋" w:hAnsi="仿宋" w:eastAsia="仿宋"/>
                <w:sz w:val="24"/>
                <w:szCs w:val="24"/>
              </w:rPr>
            </w:pPr>
            <w:r>
              <w:rPr>
                <w:rFonts w:hint="eastAsia" w:ascii="仿宋" w:hAnsi="仿宋" w:eastAsia="仿宋"/>
                <w:sz w:val="24"/>
                <w:szCs w:val="24"/>
              </w:rPr>
              <w:t>课程类别</w:t>
            </w:r>
          </w:p>
        </w:tc>
        <w:tc>
          <w:tcPr>
            <w:tcW w:w="1416" w:type="pct"/>
            <w:vAlign w:val="center"/>
          </w:tcPr>
          <w:p>
            <w:pPr>
              <w:jc w:val="center"/>
              <w:rPr>
                <w:rFonts w:ascii="仿宋" w:hAnsi="仿宋" w:eastAsia="仿宋"/>
                <w:sz w:val="24"/>
                <w:szCs w:val="24"/>
              </w:rPr>
            </w:pPr>
            <w:r>
              <w:rPr>
                <w:rFonts w:hint="eastAsia" w:ascii="仿宋" w:hAnsi="仿宋" w:eastAsia="仿宋"/>
                <w:sz w:val="24"/>
                <w:szCs w:val="24"/>
              </w:rPr>
              <w:t>课程名称</w:t>
            </w:r>
          </w:p>
        </w:tc>
        <w:tc>
          <w:tcPr>
            <w:tcW w:w="324" w:type="pct"/>
            <w:vAlign w:val="center"/>
          </w:tcPr>
          <w:p>
            <w:pPr>
              <w:jc w:val="center"/>
              <w:rPr>
                <w:rFonts w:ascii="仿宋" w:hAnsi="仿宋" w:eastAsia="仿宋"/>
                <w:sz w:val="24"/>
                <w:szCs w:val="24"/>
              </w:rPr>
            </w:pPr>
            <w:r>
              <w:rPr>
                <w:rFonts w:hint="eastAsia" w:ascii="仿宋" w:hAnsi="仿宋" w:eastAsia="仿宋"/>
                <w:sz w:val="24"/>
                <w:szCs w:val="24"/>
              </w:rPr>
              <w:t>学</w:t>
            </w:r>
          </w:p>
          <w:p>
            <w:pPr>
              <w:jc w:val="center"/>
              <w:rPr>
                <w:rFonts w:ascii="仿宋" w:hAnsi="仿宋" w:eastAsia="仿宋"/>
                <w:sz w:val="24"/>
                <w:szCs w:val="24"/>
              </w:rPr>
            </w:pPr>
            <w:r>
              <w:rPr>
                <w:rFonts w:hint="eastAsia" w:ascii="仿宋" w:hAnsi="仿宋" w:eastAsia="仿宋"/>
                <w:sz w:val="24"/>
                <w:szCs w:val="24"/>
              </w:rPr>
              <w:t>时</w:t>
            </w:r>
          </w:p>
        </w:tc>
        <w:tc>
          <w:tcPr>
            <w:tcW w:w="323" w:type="pct"/>
            <w:vAlign w:val="center"/>
          </w:tcPr>
          <w:p>
            <w:pPr>
              <w:jc w:val="center"/>
              <w:rPr>
                <w:rFonts w:ascii="仿宋" w:hAnsi="仿宋" w:eastAsia="仿宋"/>
                <w:sz w:val="24"/>
                <w:szCs w:val="24"/>
              </w:rPr>
            </w:pPr>
            <w:r>
              <w:rPr>
                <w:rFonts w:hint="eastAsia" w:ascii="仿宋" w:hAnsi="仿宋" w:eastAsia="仿宋"/>
                <w:sz w:val="24"/>
                <w:szCs w:val="24"/>
              </w:rPr>
              <w:t>学</w:t>
            </w:r>
          </w:p>
          <w:p>
            <w:pPr>
              <w:jc w:val="center"/>
              <w:rPr>
                <w:rFonts w:ascii="仿宋" w:hAnsi="仿宋" w:eastAsia="仿宋"/>
                <w:sz w:val="24"/>
                <w:szCs w:val="24"/>
              </w:rPr>
            </w:pPr>
            <w:r>
              <w:rPr>
                <w:rFonts w:hint="eastAsia" w:ascii="仿宋" w:hAnsi="仿宋" w:eastAsia="仿宋"/>
                <w:sz w:val="24"/>
                <w:szCs w:val="24"/>
              </w:rPr>
              <w:t>分</w:t>
            </w:r>
          </w:p>
        </w:tc>
        <w:tc>
          <w:tcPr>
            <w:tcW w:w="416" w:type="pct"/>
            <w:vAlign w:val="center"/>
          </w:tcPr>
          <w:p>
            <w:pPr>
              <w:widowControl/>
              <w:jc w:val="center"/>
              <w:rPr>
                <w:rFonts w:ascii="仿宋" w:hAnsi="仿宋" w:eastAsia="仿宋"/>
                <w:sz w:val="24"/>
                <w:szCs w:val="24"/>
              </w:rPr>
            </w:pPr>
            <w:r>
              <w:rPr>
                <w:rFonts w:hint="eastAsia" w:ascii="仿宋" w:hAnsi="仿宋" w:eastAsia="仿宋"/>
                <w:sz w:val="24"/>
                <w:szCs w:val="24"/>
              </w:rPr>
              <w:t>开课</w:t>
            </w:r>
          </w:p>
          <w:p>
            <w:pPr>
              <w:widowControl/>
              <w:jc w:val="center"/>
              <w:rPr>
                <w:rFonts w:ascii="仿宋" w:hAnsi="仿宋" w:eastAsia="仿宋"/>
                <w:sz w:val="24"/>
                <w:szCs w:val="24"/>
              </w:rPr>
            </w:pPr>
            <w:r>
              <w:rPr>
                <w:rFonts w:hint="eastAsia" w:ascii="仿宋" w:hAnsi="仿宋" w:eastAsia="仿宋"/>
                <w:sz w:val="24"/>
                <w:szCs w:val="24"/>
              </w:rPr>
              <w:t>学期</w:t>
            </w:r>
          </w:p>
        </w:tc>
        <w:tc>
          <w:tcPr>
            <w:tcW w:w="668" w:type="pct"/>
            <w:vAlign w:val="center"/>
          </w:tcPr>
          <w:p>
            <w:pPr>
              <w:widowControl/>
              <w:jc w:val="center"/>
              <w:rPr>
                <w:rFonts w:ascii="仿宋" w:hAnsi="仿宋" w:eastAsia="仿宋"/>
                <w:sz w:val="24"/>
                <w:szCs w:val="24"/>
              </w:rPr>
            </w:pPr>
            <w:r>
              <w:rPr>
                <w:rFonts w:hint="eastAsia" w:ascii="仿宋" w:hAnsi="仿宋" w:eastAsia="仿宋"/>
                <w:sz w:val="24"/>
                <w:szCs w:val="24"/>
              </w:rPr>
              <w:t>开课单位</w:t>
            </w:r>
          </w:p>
        </w:tc>
        <w:tc>
          <w:tcPr>
            <w:tcW w:w="461" w:type="pct"/>
            <w:vAlign w:val="center"/>
          </w:tcPr>
          <w:p>
            <w:pPr>
              <w:widowControl/>
              <w:jc w:val="center"/>
              <w:rPr>
                <w:rFonts w:ascii="仿宋" w:hAnsi="仿宋" w:eastAsia="仿宋"/>
                <w:sz w:val="24"/>
                <w:szCs w:val="24"/>
              </w:rPr>
            </w:pPr>
            <w:r>
              <w:rPr>
                <w:rFonts w:hint="eastAsia" w:ascii="仿宋" w:hAnsi="仿宋" w:eastAsia="仿宋"/>
                <w:sz w:val="24"/>
                <w:szCs w:val="24"/>
              </w:rPr>
              <w:t>考核</w:t>
            </w:r>
          </w:p>
          <w:p>
            <w:pPr>
              <w:widowControl/>
              <w:jc w:val="center"/>
              <w:rPr>
                <w:rFonts w:ascii="仿宋" w:hAnsi="仿宋" w:eastAsia="仿宋"/>
                <w:sz w:val="24"/>
                <w:szCs w:val="24"/>
              </w:rPr>
            </w:pPr>
            <w:r>
              <w:rPr>
                <w:rFonts w:hint="eastAsia" w:ascii="仿宋" w:hAnsi="仿宋" w:eastAsia="仿宋"/>
                <w:sz w:val="24"/>
                <w:szCs w:val="24"/>
              </w:rPr>
              <w:t>方式</w:t>
            </w:r>
          </w:p>
        </w:tc>
        <w:tc>
          <w:tcPr>
            <w:tcW w:w="519" w:type="pct"/>
            <w:vAlign w:val="center"/>
          </w:tcPr>
          <w:p>
            <w:pPr>
              <w:widowControl/>
              <w:jc w:val="center"/>
              <w:rPr>
                <w:rFonts w:ascii="仿宋" w:hAnsi="仿宋" w:eastAsia="仿宋"/>
                <w:sz w:val="24"/>
                <w:szCs w:val="24"/>
              </w:rPr>
            </w:pPr>
            <w:r>
              <w:rPr>
                <w:rFonts w:hint="eastAsia" w:ascii="仿宋" w:hAnsi="仿宋" w:eastAsia="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869" w:type="pct"/>
            <w:vMerge w:val="restart"/>
            <w:vAlign w:val="center"/>
          </w:tcPr>
          <w:p>
            <w:pPr>
              <w:jc w:val="center"/>
              <w:rPr>
                <w:rFonts w:ascii="仿宋" w:hAnsi="仿宋" w:eastAsia="仿宋" w:cs="等线"/>
                <w:sz w:val="24"/>
                <w:szCs w:val="24"/>
              </w:rPr>
            </w:pPr>
            <w:r>
              <w:rPr>
                <w:rFonts w:hint="eastAsia" w:ascii="仿宋" w:hAnsi="仿宋" w:eastAsia="仿宋" w:cs="等线"/>
                <w:sz w:val="24"/>
                <w:szCs w:val="24"/>
              </w:rPr>
              <w:t>公共必修课程</w:t>
            </w:r>
          </w:p>
          <w:p>
            <w:pPr>
              <w:jc w:val="center"/>
              <w:rPr>
                <w:rFonts w:ascii="仿宋" w:hAnsi="仿宋" w:eastAsia="仿宋" w:cs="等线"/>
                <w:sz w:val="24"/>
                <w:szCs w:val="24"/>
              </w:rPr>
            </w:pPr>
            <w:r>
              <w:rPr>
                <w:rFonts w:hint="eastAsia" w:ascii="仿宋" w:hAnsi="仿宋" w:eastAsia="仿宋" w:cs="等线"/>
                <w:sz w:val="24"/>
                <w:szCs w:val="24"/>
              </w:rPr>
              <w:t>（</w:t>
            </w:r>
            <w:r>
              <w:rPr>
                <w:rFonts w:hint="eastAsia" w:ascii="仿宋" w:hAnsi="仿宋" w:eastAsia="仿宋"/>
                <w:sz w:val="24"/>
                <w:szCs w:val="24"/>
              </w:rPr>
              <w:t>≥</w:t>
            </w:r>
            <w:r>
              <w:rPr>
                <w:rFonts w:ascii="仿宋" w:hAnsi="仿宋" w:eastAsia="仿宋" w:cs="等线"/>
                <w:sz w:val="24"/>
                <w:szCs w:val="24"/>
              </w:rPr>
              <w:fldChar w:fldCharType="begin"/>
            </w:r>
            <w:r>
              <w:rPr>
                <w:rFonts w:ascii="仿宋" w:hAnsi="仿宋" w:eastAsia="仿宋" w:cs="等线"/>
                <w:sz w:val="24"/>
                <w:szCs w:val="24"/>
              </w:rPr>
              <w:instrText xml:space="preserve"> QUOTE </w:instrText>
            </w:r>
            <w:r>
              <w:rPr>
                <w:position w:val="-6"/>
              </w:rPr>
              <w:pict>
                <v:shape id="_x0000_i1027" o:spt="75" type="#_x0000_t75" style="height:15.5pt;width:6.5pt;" filled="f" o:preferrelative="t" stroked="f" coordsize="21600,2160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defaultTabStop w:val=&quot;420&quot;/&gt;&lt;w:drawingGridHorizontalSpacing w:val=&quot;105&quot;/&gt;&lt;w:drawingGridVerticalSpacing w:val=&quot;156&quot;/&gt;&lt;w:displayHorizontalDrawingGridEvery w:val=&quot;2&quot;/&gt;&lt;w:displayVerticalDrawingGridEvery w:val=&quot;2&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doNotLeaveBackslashAlone/&gt;&lt;w:breakWrappedTables/&gt;&lt;w:snapToGridInCell/&gt;&lt;w:wrapTextWithPunct/&gt;&lt;w:useAsianBreakRules/&gt;&lt;w:dontGrowAutofit/&gt;&lt;w:useFELayout/&gt;&lt;/w:compat&gt;&lt;w:docVars&gt;&lt;w:docVar w:name=&quot;commondata&quot; w:val=&quot;eyJoZGlkIjoiZjgwNDI0NGE0YjBlYjMxNTczYWQzMGRkYzg3YzdhZDIifQ==&quot;/&gt;&lt;/w:docVars&gt;&lt;wsp:rsids&gt;&lt;wsp:rsidRoot wsp:val=&quot;002A7D43&quot;/&gt;&lt;wsp:rsid wsp:val=&quot;000022F3&quot;/&gt;&lt;wsp:rsid wsp:val=&quot;00017508&quot;/&gt;&lt;wsp:rsid wsp:val=&quot;00043753&quot;/&gt;&lt;wsp:rsid wsp:val=&quot;000D0A94&quot;/&gt;&lt;wsp:rsid wsp:val=&quot;000E5BBE&quot;/&gt;&lt;wsp:rsid wsp:val=&quot;00134E9A&quot;/&gt;&lt;wsp:rsid wsp:val=&quot;0014708F&quot;/&gt;&lt;wsp:rsid wsp:val=&quot;00170CA7&quot;/&gt;&lt;wsp:rsid wsp:val=&quot;00195C90&quot;/&gt;&lt;wsp:rsid wsp:val=&quot;001C69D8&quot;/&gt;&lt;wsp:rsid wsp:val=&quot;00210692&quot;/&gt;&lt;wsp:rsid wsp:val=&quot;00230477&quot;/&gt;&lt;wsp:rsid wsp:val=&quot;00272419&quot;/&gt;&lt;wsp:rsid wsp:val=&quot;002A635E&quot;/&gt;&lt;wsp:rsid wsp:val=&quot;002A7D43&quot;/&gt;&lt;wsp:rsid wsp:val=&quot;002B73AD&quot;/&gt;&lt;wsp:rsid wsp:val=&quot;002F0318&quot;/&gt;&lt;wsp:rsid wsp:val=&quot;00303EE0&quot;/&gt;&lt;wsp:rsid wsp:val=&quot;00334751&quot;/&gt;&lt;wsp:rsid wsp:val=&quot;0037610B&quot;/&gt;&lt;wsp:rsid wsp:val=&quot;003912D5&quot;/&gt;&lt;wsp:rsid wsp:val=&quot;003C6D4D&quot;/&gt;&lt;wsp:rsid wsp:val=&quot;003E1D38&quot;/&gt;&lt;wsp:rsid wsp:val=&quot;003F33AE&quot;/&gt;&lt;wsp:rsid wsp:val=&quot;004C511C&quot;/&gt;&lt;wsp:rsid wsp:val=&quot;00534FB4&quot;/&gt;&lt;wsp:rsid wsp:val=&quot;005562D0&quot;/&gt;&lt;wsp:rsid wsp:val=&quot;0058545A&quot;/&gt;&lt;wsp:rsid wsp:val=&quot;005F38FA&quot;/&gt;&lt;wsp:rsid wsp:val=&quot;0063682B&quot;/&gt;&lt;wsp:rsid wsp:val=&quot;00661926&quot;/&gt;&lt;wsp:rsid wsp:val=&quot;006905A8&quot;/&gt;&lt;wsp:rsid wsp:val=&quot;006A0659&quot;/&gt;&lt;wsp:rsid wsp:val=&quot;00717E4C&quot;/&gt;&lt;wsp:rsid wsp:val=&quot;00741EC6&quot;/&gt;&lt;wsp:rsid wsp:val=&quot;00757054&quot;/&gt;&lt;wsp:rsid wsp:val=&quot;00783AE6&quot;/&gt;&lt;wsp:rsid wsp:val=&quot;007B46BF&quot;/&gt;&lt;wsp:rsid wsp:val=&quot;00804545&quot;/&gt;&lt;wsp:rsid wsp:val=&quot;008166C6&quot;/&gt;&lt;wsp:rsid wsp:val=&quot;008503B2&quot;/&gt;&lt;wsp:rsid wsp:val=&quot;00855A15&quot;/&gt;&lt;wsp:rsid wsp:val=&quot;00861460&quot;/&gt;&lt;wsp:rsid wsp:val=&quot;008A0B95&quot;/&gt;&lt;wsp:rsid wsp:val=&quot;008D0FB9&quot;/&gt;&lt;wsp:rsid wsp:val=&quot;008D7A35&quot;/&gt;&lt;wsp:rsid wsp:val=&quot;008F1959&quot;/&gt;&lt;wsp:rsid wsp:val=&quot;00925D25&quot;/&gt;&lt;wsp:rsid wsp:val=&quot;00950E5D&quot;/&gt;&lt;wsp:rsid wsp:val=&quot;00960C3A&quot;/&gt;&lt;wsp:rsid wsp:val=&quot;00964B15&quot;/&gt;&lt;wsp:rsid wsp:val=&quot;00982FD0&quot;/&gt;&lt;wsp:rsid wsp:val=&quot;00995A4B&quot;/&gt;&lt;wsp:rsid wsp:val=&quot;00996052&quot;/&gt;&lt;wsp:rsid wsp:val=&quot;009D77CA&quot;/&gt;&lt;wsp:rsid wsp:val=&quot;009E2D4D&quot;/&gt;&lt;wsp:rsid wsp:val=&quot;00A24DE3&quot;/&gt;&lt;wsp:rsid wsp:val=&quot;00A531B7&quot;/&gt;&lt;wsp:rsid wsp:val=&quot;00A91B1B&quot;/&gt;&lt;wsp:rsid wsp:val=&quot;00A9288C&quot;/&gt;&lt;wsp:rsid wsp:val=&quot;00AE0D66&quot;/&gt;&lt;wsp:rsid wsp:val=&quot;00B1321A&quot;/&gt;&lt;wsp:rsid wsp:val=&quot;00B33723&quot;/&gt;&lt;wsp:rsid wsp:val=&quot;00B40B87&quot;/&gt;&lt;wsp:rsid wsp:val=&quot;00B4793D&quot;/&gt;&lt;wsp:rsid wsp:val=&quot;00B74370&quot;/&gt;&lt;wsp:rsid wsp:val=&quot;00B800A1&quot;/&gt;&lt;wsp:rsid wsp:val=&quot;00C3690B&quot;/&gt;&lt;wsp:rsid wsp:val=&quot;00C67531&quot;/&gt;&lt;wsp:rsid wsp:val=&quot;00C85868&quot;/&gt;&lt;wsp:rsid wsp:val=&quot;00CB76FD&quot;/&gt;&lt;wsp:rsid wsp:val=&quot;00CD1CC0&quot;/&gt;&lt;wsp:rsid wsp:val=&quot;00CD57B3&quot;/&gt;&lt;wsp:rsid wsp:val=&quot;00CF4698&quot;/&gt;&lt;wsp:rsid wsp:val=&quot;00D4539B&quot;/&gt;&lt;wsp:rsid wsp:val=&quot;00D80AF1&quot;/&gt;&lt;wsp:rsid wsp:val=&quot;00D96B17&quot;/&gt;&lt;wsp:rsid wsp:val=&quot;00DA37B1&quot;/&gt;&lt;wsp:rsid wsp:val=&quot;00DB400F&quot;/&gt;&lt;wsp:rsid wsp:val=&quot;00E31296&quot;/&gt;&lt;wsp:rsid wsp:val=&quot;00E674CB&quot;/&gt;&lt;wsp:rsid wsp:val=&quot;00E91614&quot;/&gt;&lt;wsp:rsid wsp:val=&quot;00E95CBB&quot;/&gt;&lt;wsp:rsid wsp:val=&quot;00EA33D8&quot;/&gt;&lt;wsp:rsid wsp:val=&quot;00ED0448&quot;/&gt;&lt;wsp:rsid wsp:val=&quot;00EE2DE6&quot;/&gt;&lt;wsp:rsid wsp:val=&quot;00EE5A1F&quot;/&gt;&lt;wsp:rsid wsp:val=&quot;00F25EF9&quot;/&gt;&lt;wsp:rsid wsp:val=&quot;00F54DEE&quot;/&gt;&lt;wsp:rsid wsp:val=&quot;00F653EE&quot;/&gt;&lt;wsp:rsid wsp:val=&quot;00F700A6&quot;/&gt;&lt;wsp:rsid wsp:val=&quot;00F91086&quot;/&gt;&lt;wsp:rsid wsp:val=&quot;00FA7E8F&quot;/&gt;&lt;wsp:rsid wsp:val=&quot;00FD7D10&quot;/&gt;&lt;wsp:rsid wsp:val=&quot;01FD609D&quot;/&gt;&lt;wsp:rsid wsp:val=&quot;03D35490&quot;/&gt;&lt;wsp:rsid wsp:val=&quot;057B6942&quot;/&gt;&lt;wsp:rsid wsp:val=&quot;05A056BD&quot;/&gt;&lt;wsp:rsid wsp:val=&quot;06092F72&quot;/&gt;&lt;wsp:rsid wsp:val=&quot;063542D9&quot;/&gt;&lt;wsp:rsid wsp:val=&quot;06620BC5&quot;/&gt;&lt;wsp:rsid wsp:val=&quot;09C84499&quot;/&gt;&lt;wsp:rsid wsp:val=&quot;09F5764B&quot;/&gt;&lt;wsp:rsid wsp:val=&quot;0F2729AB&quot;/&gt;&lt;wsp:rsid wsp:val=&quot;101B235E&quot;/&gt;&lt;wsp:rsid wsp:val=&quot;106D301E&quot;/&gt;&lt;wsp:rsid wsp:val=&quot;14CE3E59&quot;/&gt;&lt;wsp:rsid wsp:val=&quot;163A77B5&quot;/&gt;&lt;wsp:rsid wsp:val=&quot;1B122762&quot;/&gt;&lt;wsp:rsid wsp:val=&quot;1C92777C&quot;/&gt;&lt;wsp:rsid wsp:val=&quot;209822BC&quot;/&gt;&lt;wsp:rsid wsp:val=&quot;20D76688&quot;/&gt;&lt;wsp:rsid wsp:val=&quot;23C860B3&quot;/&gt;&lt;wsp:rsid wsp:val=&quot;243A0EE4&quot;/&gt;&lt;wsp:rsid wsp:val=&quot;24912949&quot;/&gt;&lt;wsp:rsid wsp:val=&quot;286C4831&quot;/&gt;&lt;wsp:rsid wsp:val=&quot;296A19BB&quot;/&gt;&lt;wsp:rsid wsp:val=&quot;2B5A3EBA&quot;/&gt;&lt;wsp:rsid wsp:val=&quot;2BB67B3D&quot;/&gt;&lt;wsp:rsid wsp:val=&quot;2DB33518&quot;/&gt;&lt;wsp:rsid wsp:val=&quot;2DC32DE7&quot;/&gt;&lt;wsp:rsid wsp:val=&quot;2F334B0D&quot;/&gt;&lt;wsp:rsid wsp:val=&quot;302B7D8F&quot;/&gt;&lt;wsp:rsid wsp:val=&quot;30661B74&quot;/&gt;&lt;wsp:rsid wsp:val=&quot;30894E1C&quot;/&gt;&lt;wsp:rsid wsp:val=&quot;30FC739C&quot;/&gt;&lt;wsp:rsid wsp:val=&quot;32A61CB5&quot;/&gt;&lt;wsp:rsid wsp:val=&quot;33D02BA2&quot;/&gt;&lt;wsp:rsid wsp:val=&quot;36392E40&quot;/&gt;&lt;wsp:rsid wsp:val=&quot;372633C5&quot;/&gt;&lt;wsp:rsid wsp:val=&quot;372E0D25&quot;/&gt;&lt;wsp:rsid wsp:val=&quot;374C32AE&quot;/&gt;&lt;wsp:rsid wsp:val=&quot;37F7266B&quot;/&gt;&lt;wsp:rsid wsp:val=&quot;3AF61A0C&quot;/&gt;&lt;wsp:rsid wsp:val=&quot;3D2E4128&quot;/&gt;&lt;wsp:rsid wsp:val=&quot;3EEA2F2A&quot;/&gt;&lt;wsp:rsid wsp:val=&quot;3F6E5909&quot;/&gt;&lt;wsp:rsid wsp:val=&quot;4BB72C3F&quot;/&gt;&lt;wsp:rsid wsp:val=&quot;4EB90B15&quot;/&gt;&lt;wsp:rsid wsp:val=&quot;505800F0&quot;/&gt;&lt;wsp:rsid wsp:val=&quot;53BF237A&quot;/&gt;&lt;wsp:rsid wsp:val=&quot;554E3DBB&quot;/&gt;&lt;wsp:rsid wsp:val=&quot;5B2030C5&quot;/&gt;&lt;wsp:rsid wsp:val=&quot;6112450C&quot;/&gt;&lt;wsp:rsid wsp:val=&quot;61C44700&quot;/&gt;&lt;wsp:rsid wsp:val=&quot;625F5C8B&quot;/&gt;&lt;wsp:rsid wsp:val=&quot;6479333E&quot;/&gt;&lt;wsp:rsid wsp:val=&quot;65A74E21&quot;/&gt;&lt;wsp:rsid wsp:val=&quot;68BB130F&quot;/&gt;&lt;wsp:rsid wsp:val=&quot;69164798&quot;/&gt;&lt;wsp:rsid wsp:val=&quot;6BFA214F&quot;/&gt;&lt;wsp:rsid wsp:val=&quot;6F501327&quot;/&gt;&lt;wsp:rsid wsp:val=&quot;761F521E&quot;/&gt;&lt;wsp:rsid wsp:val=&quot;799A7FBF&quot;/&gt;&lt;wsp:rsid wsp:val=&quot;7BD2574C&quot;/&gt;&lt;wsp:rsid wsp:val=&quot;7BE67FFA&quot;/&gt;&lt;wsp:rsid wsp:val=&quot;7CAD0B17&quot;/&gt;&lt;wsp:rsid wsp:val=&quot;7CC876FF&quot;/&gt;&lt;/wsp:rsids&gt;&lt;/w:docPr&gt;&lt;w:body&gt;&lt;wx:sect&gt;&lt;w:p wsp:rsidR=&quot;00000000&quot; wsp:rsidRDefault=&quot;005562D0&quot; wsp:rsidP=&quot;005562D0&quot;&gt;&lt;m:oMathPara&gt;&lt;m:oMath&gt;&lt;m:r&gt;&lt;w:rPr&gt;&lt;w:rFonts w:ascii=&quot;Cambria Math&quot; w:fareast=&quot;浠垮畫&quot; w:h-ansi=&quot;Cambria Math&quot; w:cs=&quot;绛夌嚎&quot;/&gt;&lt;wx:font =&quot;7CC8wx:val76FF&quot;/=&quot;FF&quot;/&gt;&lt;Ca&quot;/&gt;&lt;/wmb&gt;&lt;/wspria Math&quot;/&gt;&lt;w:i/&gt;&lt;w:sz w:val=&quot;24&quot;/&gt;&lt;w:sz-cs w:val=&quot;24&quot;/&gt;&lt;/w:rPr&gt;&lt;m:t&gt;8&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4" chromakey="#FFFFFF" o:title=""/>
                  <o:lock v:ext="edit" aspectratio="t"/>
                  <w10:wrap type="none"/>
                  <w10:anchorlock/>
                </v:shape>
              </w:pict>
            </w:r>
            <w:r>
              <w:rPr>
                <w:rFonts w:ascii="仿宋" w:hAnsi="仿宋" w:eastAsia="仿宋" w:cs="等线"/>
                <w:sz w:val="24"/>
                <w:szCs w:val="24"/>
              </w:rPr>
              <w:instrText xml:space="preserve"> </w:instrText>
            </w:r>
            <w:r>
              <w:rPr>
                <w:rFonts w:ascii="仿宋" w:hAnsi="仿宋" w:eastAsia="仿宋" w:cs="等线"/>
                <w:sz w:val="24"/>
                <w:szCs w:val="24"/>
              </w:rPr>
              <w:fldChar w:fldCharType="separate"/>
            </w:r>
            <w:r>
              <w:rPr>
                <w:position w:val="-6"/>
              </w:rPr>
              <w:pict>
                <v:shape id="_x0000_i1028" o:spt="75" type="#_x0000_t75" style="height:15.5pt;width:6.5pt;" filled="f" o:preferrelative="t" stroked="f" coordsize="21600,2160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defaultTabStop w:val=&quot;420&quot;/&gt;&lt;w:drawingGridHorizontalSpacing w:val=&quot;105&quot;/&gt;&lt;w:drawingGridVerticalSpacing w:val=&quot;156&quot;/&gt;&lt;w:displayHorizontalDrawingGridEvery w:val=&quot;2&quot;/&gt;&lt;w:displayVerticalDrawingGridEvery w:val=&quot;2&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doNotLeaveBackslashAlone/&gt;&lt;w:breakWrappedTables/&gt;&lt;w:snapToGridInCell/&gt;&lt;w:wrapTextWithPunct/&gt;&lt;w:useAsianBreakRules/&gt;&lt;w:dontGrowAutofit/&gt;&lt;w:useFELayout/&gt;&lt;/w:compat&gt;&lt;w:docVars&gt;&lt;w:docVar w:name=&quot;commondata&quot; w:val=&quot;eyJoZGlkIjoiZjgwNDI0NGE0YjBlYjMxNTczYWQzMGRkYzg3YzdhZDIifQ==&quot;/&gt;&lt;/w:docVars&gt;&lt;wsp:rsids&gt;&lt;wsp:rsidRoot wsp:val=&quot;002A7D43&quot;/&gt;&lt;wsp:rsid wsp:val=&quot;000022F3&quot;/&gt;&lt;wsp:rsid wsp:val=&quot;00017508&quot;/&gt;&lt;wsp:rsid wsp:val=&quot;00043753&quot;/&gt;&lt;wsp:rsid wsp:val=&quot;000D0A94&quot;/&gt;&lt;wsp:rsid wsp:val=&quot;000E5BBE&quot;/&gt;&lt;wsp:rsid wsp:val=&quot;00134E9A&quot;/&gt;&lt;wsp:rsid wsp:val=&quot;0014708F&quot;/&gt;&lt;wsp:rsid wsp:val=&quot;00170CA7&quot;/&gt;&lt;wsp:rsid wsp:val=&quot;00195C90&quot;/&gt;&lt;wsp:rsid wsp:val=&quot;001C69D8&quot;/&gt;&lt;wsp:rsid wsp:val=&quot;00210692&quot;/&gt;&lt;wsp:rsid wsp:val=&quot;00230477&quot;/&gt;&lt;wsp:rsid wsp:val=&quot;00272419&quot;/&gt;&lt;wsp:rsid wsp:val=&quot;002A635E&quot;/&gt;&lt;wsp:rsid wsp:val=&quot;002A7D43&quot;/&gt;&lt;wsp:rsid wsp:val=&quot;002B73AD&quot;/&gt;&lt;wsp:rsid wsp:val=&quot;002F0318&quot;/&gt;&lt;wsp:rsid wsp:val=&quot;00303EE0&quot;/&gt;&lt;wsp:rsid wsp:val=&quot;00334751&quot;/&gt;&lt;wsp:rsid wsp:val=&quot;0037610B&quot;/&gt;&lt;wsp:rsid wsp:val=&quot;003912D5&quot;/&gt;&lt;wsp:rsid wsp:val=&quot;003C6D4D&quot;/&gt;&lt;wsp:rsid wsp:val=&quot;003E1D38&quot;/&gt;&lt;wsp:rsid wsp:val=&quot;003F33AE&quot;/&gt;&lt;wsp:rsid wsp:val=&quot;004C511C&quot;/&gt;&lt;wsp:rsid wsp:val=&quot;00534FB4&quot;/&gt;&lt;wsp:rsid wsp:val=&quot;005562D0&quot;/&gt;&lt;wsp:rsid wsp:val=&quot;0058545A&quot;/&gt;&lt;wsp:rsid wsp:val=&quot;005F38FA&quot;/&gt;&lt;wsp:rsid wsp:val=&quot;0063682B&quot;/&gt;&lt;wsp:rsid wsp:val=&quot;00661926&quot;/&gt;&lt;wsp:rsid wsp:val=&quot;006905A8&quot;/&gt;&lt;wsp:rsid wsp:val=&quot;006A0659&quot;/&gt;&lt;wsp:rsid wsp:val=&quot;00717E4C&quot;/&gt;&lt;wsp:rsid wsp:val=&quot;00741EC6&quot;/&gt;&lt;wsp:rsid wsp:val=&quot;00757054&quot;/&gt;&lt;wsp:rsid wsp:val=&quot;00783AE6&quot;/&gt;&lt;wsp:rsid wsp:val=&quot;007B46BF&quot;/&gt;&lt;wsp:rsid wsp:val=&quot;00804545&quot;/&gt;&lt;wsp:rsid wsp:val=&quot;008166C6&quot;/&gt;&lt;wsp:rsid wsp:val=&quot;008503B2&quot;/&gt;&lt;wsp:rsid wsp:val=&quot;00855A15&quot;/&gt;&lt;wsp:rsid wsp:val=&quot;00861460&quot;/&gt;&lt;wsp:rsid wsp:val=&quot;008A0B95&quot;/&gt;&lt;wsp:rsid wsp:val=&quot;008D0FB9&quot;/&gt;&lt;wsp:rsid wsp:val=&quot;008D7A35&quot;/&gt;&lt;wsp:rsid wsp:val=&quot;008F1959&quot;/&gt;&lt;wsp:rsid wsp:val=&quot;00925D25&quot;/&gt;&lt;wsp:rsid wsp:val=&quot;00950E5D&quot;/&gt;&lt;wsp:rsid wsp:val=&quot;00960C3A&quot;/&gt;&lt;wsp:rsid wsp:val=&quot;00964B15&quot;/&gt;&lt;wsp:rsid wsp:val=&quot;00982FD0&quot;/&gt;&lt;wsp:rsid wsp:val=&quot;00995A4B&quot;/&gt;&lt;wsp:rsid wsp:val=&quot;00996052&quot;/&gt;&lt;wsp:rsid wsp:val=&quot;009D77CA&quot;/&gt;&lt;wsp:rsid wsp:val=&quot;009E2D4D&quot;/&gt;&lt;wsp:rsid wsp:val=&quot;00A24DE3&quot;/&gt;&lt;wsp:rsid wsp:val=&quot;00A531B7&quot;/&gt;&lt;wsp:rsid wsp:val=&quot;00A91B1B&quot;/&gt;&lt;wsp:rsid wsp:val=&quot;00A9288C&quot;/&gt;&lt;wsp:rsid wsp:val=&quot;00AE0D66&quot;/&gt;&lt;wsp:rsid wsp:val=&quot;00B1321A&quot;/&gt;&lt;wsp:rsid wsp:val=&quot;00B33723&quot;/&gt;&lt;wsp:rsid wsp:val=&quot;00B40B87&quot;/&gt;&lt;wsp:rsid wsp:val=&quot;00B4793D&quot;/&gt;&lt;wsp:rsid wsp:val=&quot;00B74370&quot;/&gt;&lt;wsp:rsid wsp:val=&quot;00B800A1&quot;/&gt;&lt;wsp:rsid wsp:val=&quot;00C3690B&quot;/&gt;&lt;wsp:rsid wsp:val=&quot;00C67531&quot;/&gt;&lt;wsp:rsid wsp:val=&quot;00C85868&quot;/&gt;&lt;wsp:rsid wsp:val=&quot;00CB76FD&quot;/&gt;&lt;wsp:rsid wsp:val=&quot;00CD1CC0&quot;/&gt;&lt;wsp:rsid wsp:val=&quot;00CD57B3&quot;/&gt;&lt;wsp:rsid wsp:val=&quot;00CF4698&quot;/&gt;&lt;wsp:rsid wsp:val=&quot;00D4539B&quot;/&gt;&lt;wsp:rsid wsp:val=&quot;00D80AF1&quot;/&gt;&lt;wsp:rsid wsp:val=&quot;00D96B17&quot;/&gt;&lt;wsp:rsid wsp:val=&quot;00DA37B1&quot;/&gt;&lt;wsp:rsid wsp:val=&quot;00DB400F&quot;/&gt;&lt;wsp:rsid wsp:val=&quot;00E31296&quot;/&gt;&lt;wsp:rsid wsp:val=&quot;00E674CB&quot;/&gt;&lt;wsp:rsid wsp:val=&quot;00E91614&quot;/&gt;&lt;wsp:rsid wsp:val=&quot;00E95CBB&quot;/&gt;&lt;wsp:rsid wsp:val=&quot;00EA33D8&quot;/&gt;&lt;wsp:rsid wsp:val=&quot;00ED0448&quot;/&gt;&lt;wsp:rsid wsp:val=&quot;00EE2DE6&quot;/&gt;&lt;wsp:rsid wsp:val=&quot;00EE5A1F&quot;/&gt;&lt;wsp:rsid wsp:val=&quot;00F25EF9&quot;/&gt;&lt;wsp:rsid wsp:val=&quot;00F54DEE&quot;/&gt;&lt;wsp:rsid wsp:val=&quot;00F653EE&quot;/&gt;&lt;wsp:rsid wsp:val=&quot;00F700A6&quot;/&gt;&lt;wsp:rsid wsp:val=&quot;00F91086&quot;/&gt;&lt;wsp:rsid wsp:val=&quot;00FA7E8F&quot;/&gt;&lt;wsp:rsid wsp:val=&quot;00FD7D10&quot;/&gt;&lt;wsp:rsid wsp:val=&quot;01FD609D&quot;/&gt;&lt;wsp:rsid wsp:val=&quot;03D35490&quot;/&gt;&lt;wsp:rsid wsp:val=&quot;057B6942&quot;/&gt;&lt;wsp:rsid wsp:val=&quot;05A056BD&quot;/&gt;&lt;wsp:rsid wsp:val=&quot;06092F72&quot;/&gt;&lt;wsp:rsid wsp:val=&quot;063542D9&quot;/&gt;&lt;wsp:rsid wsp:val=&quot;06620BC5&quot;/&gt;&lt;wsp:rsid wsp:val=&quot;09C84499&quot;/&gt;&lt;wsp:rsid wsp:val=&quot;09F5764B&quot;/&gt;&lt;wsp:rsid wsp:val=&quot;0F2729AB&quot;/&gt;&lt;wsp:rsid wsp:val=&quot;101B235E&quot;/&gt;&lt;wsp:rsid wsp:val=&quot;106D301E&quot;/&gt;&lt;wsp:rsid wsp:val=&quot;14CE3E59&quot;/&gt;&lt;wsp:rsid wsp:val=&quot;163A77B5&quot;/&gt;&lt;wsp:rsid wsp:val=&quot;1B122762&quot;/&gt;&lt;wsp:rsid wsp:val=&quot;1C92777C&quot;/&gt;&lt;wsp:rsid wsp:val=&quot;209822BC&quot;/&gt;&lt;wsp:rsid wsp:val=&quot;20D76688&quot;/&gt;&lt;wsp:rsid wsp:val=&quot;23C860B3&quot;/&gt;&lt;wsp:rsid wsp:val=&quot;243A0EE4&quot;/&gt;&lt;wsp:rsid wsp:val=&quot;24912949&quot;/&gt;&lt;wsp:rsid wsp:val=&quot;286C4831&quot;/&gt;&lt;wsp:rsid wsp:val=&quot;296A19BB&quot;/&gt;&lt;wsp:rsid wsp:val=&quot;2B5A3EBA&quot;/&gt;&lt;wsp:rsid wsp:val=&quot;2BB67B3D&quot;/&gt;&lt;wsp:rsid wsp:val=&quot;2DB33518&quot;/&gt;&lt;wsp:rsid wsp:val=&quot;2DC32DE7&quot;/&gt;&lt;wsp:rsid wsp:val=&quot;2F334B0D&quot;/&gt;&lt;wsp:rsid wsp:val=&quot;302B7D8F&quot;/&gt;&lt;wsp:rsid wsp:val=&quot;30661B74&quot;/&gt;&lt;wsp:rsid wsp:val=&quot;30894E1C&quot;/&gt;&lt;wsp:rsid wsp:val=&quot;30FC739C&quot;/&gt;&lt;wsp:rsid wsp:val=&quot;32A61CB5&quot;/&gt;&lt;wsp:rsid wsp:val=&quot;33D02BA2&quot;/&gt;&lt;wsp:rsid wsp:val=&quot;36392E40&quot;/&gt;&lt;wsp:rsid wsp:val=&quot;372633C5&quot;/&gt;&lt;wsp:rsid wsp:val=&quot;372E0D25&quot;/&gt;&lt;wsp:rsid wsp:val=&quot;374C32AE&quot;/&gt;&lt;wsp:rsid wsp:val=&quot;37F7266B&quot;/&gt;&lt;wsp:rsid wsp:val=&quot;3AF61A0C&quot;/&gt;&lt;wsp:rsid wsp:val=&quot;3D2E4128&quot;/&gt;&lt;wsp:rsid wsp:val=&quot;3EEA2F2A&quot;/&gt;&lt;wsp:rsid wsp:val=&quot;3F6E5909&quot;/&gt;&lt;wsp:rsid wsp:val=&quot;4BB72C3F&quot;/&gt;&lt;wsp:rsid wsp:val=&quot;4EB90B15&quot;/&gt;&lt;wsp:rsid wsp:val=&quot;505800F0&quot;/&gt;&lt;wsp:rsid wsp:val=&quot;53BF237A&quot;/&gt;&lt;wsp:rsid wsp:val=&quot;554E3DBB&quot;/&gt;&lt;wsp:rsid wsp:val=&quot;5B2030C5&quot;/&gt;&lt;wsp:rsid wsp:val=&quot;6112450C&quot;/&gt;&lt;wsp:rsid wsp:val=&quot;61C44700&quot;/&gt;&lt;wsp:rsid wsp:val=&quot;625F5C8B&quot;/&gt;&lt;wsp:rsid wsp:val=&quot;6479333E&quot;/&gt;&lt;wsp:rsid wsp:val=&quot;65A74E21&quot;/&gt;&lt;wsp:rsid wsp:val=&quot;68BB130F&quot;/&gt;&lt;wsp:rsid wsp:val=&quot;69164798&quot;/&gt;&lt;wsp:rsid wsp:val=&quot;6BFA214F&quot;/&gt;&lt;wsp:rsid wsp:val=&quot;6F501327&quot;/&gt;&lt;wsp:rsid wsp:val=&quot;761F521E&quot;/&gt;&lt;wsp:rsid wsp:val=&quot;799A7FBF&quot;/&gt;&lt;wsp:rsid wsp:val=&quot;7BD2574C&quot;/&gt;&lt;wsp:rsid wsp:val=&quot;7BE67FFA&quot;/&gt;&lt;wsp:rsid wsp:val=&quot;7CAD0B17&quot;/&gt;&lt;wsp:rsid wsp:val=&quot;7CC876FF&quot;/&gt;&lt;/wsp:rsids&gt;&lt;/w:docPr&gt;&lt;w:body&gt;&lt;wx:sect&gt;&lt;w:p wsp:rsidR=&quot;00000000&quot; wsp:rsidRDefault=&quot;005562D0&quot; wsp:rsidP=&quot;005562D0&quot;&gt;&lt;m:oMathPara&gt;&lt;m:oMath&gt;&lt;m:r&gt;&lt;w:rPr&gt;&lt;w:rFonts w:ascii=&quot;Cambria Math&quot; w:fareast=&quot;浠垮畫&quot; w:h-ansi=&quot;Cambria Math&quot; w:cs=&quot;绛夌嚎&quot;/&gt;&lt;wx:font =&quot;7CC8wx:val76FF&quot;/=&quot;FF&quot;/&gt;&lt;Ca&quot;/&gt;&lt;/wmb&gt;&lt;/wspria Math&quot;/&gt;&lt;w:i/&gt;&lt;w:sz w:val=&quot;24&quot;/&gt;&lt;w:sz-cs w:val=&quot;24&quot;/&gt;&lt;/w:rPr&gt;&lt;m:t&gt;8&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4" chromakey="#FFFFFF" o:title=""/>
                  <o:lock v:ext="edit" aspectratio="t"/>
                  <w10:wrap type="none"/>
                  <w10:anchorlock/>
                </v:shape>
              </w:pict>
            </w:r>
            <w:r>
              <w:rPr>
                <w:rFonts w:ascii="仿宋" w:hAnsi="仿宋" w:eastAsia="仿宋" w:cs="等线"/>
                <w:sz w:val="24"/>
                <w:szCs w:val="24"/>
              </w:rPr>
              <w:fldChar w:fldCharType="end"/>
            </w:r>
            <w:r>
              <w:rPr>
                <w:rFonts w:hint="eastAsia" w:ascii="仿宋" w:hAnsi="仿宋" w:eastAsia="仿宋" w:cs="等线"/>
                <w:sz w:val="24"/>
                <w:szCs w:val="24"/>
              </w:rPr>
              <w:t>学分）</w:t>
            </w:r>
          </w:p>
        </w:tc>
        <w:tc>
          <w:tcPr>
            <w:tcW w:w="1416" w:type="pct"/>
            <w:vAlign w:val="center"/>
          </w:tcPr>
          <w:p>
            <w:pPr>
              <w:rPr>
                <w:rFonts w:ascii="仿宋" w:hAnsi="仿宋" w:eastAsia="仿宋" w:cs="等线"/>
                <w:sz w:val="24"/>
                <w:szCs w:val="24"/>
              </w:rPr>
            </w:pPr>
            <w:r>
              <w:rPr>
                <w:rFonts w:hint="eastAsia" w:ascii="仿宋" w:hAnsi="仿宋" w:eastAsia="仿宋" w:cs="等线"/>
                <w:sz w:val="24"/>
                <w:szCs w:val="24"/>
              </w:rPr>
              <w:t>新时代中国特色社会主义理论与实践</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32</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2</w:t>
            </w:r>
          </w:p>
        </w:tc>
        <w:tc>
          <w:tcPr>
            <w:tcW w:w="416" w:type="pct"/>
            <w:vAlign w:val="center"/>
          </w:tcPr>
          <w:p>
            <w:pPr>
              <w:jc w:val="center"/>
              <w:rPr>
                <w:rFonts w:ascii="仿宋" w:hAnsi="仿宋" w:eastAsia="仿宋" w:cs="等线"/>
                <w:sz w:val="24"/>
                <w:szCs w:val="24"/>
              </w:rPr>
            </w:pPr>
            <w:r>
              <w:rPr>
                <w:rFonts w:hint="eastAsia" w:ascii="仿宋" w:hAnsi="仿宋" w:eastAsia="仿宋" w:cs="等线"/>
              </w:rPr>
              <w:t>1</w:t>
            </w:r>
          </w:p>
        </w:tc>
        <w:tc>
          <w:tcPr>
            <w:tcW w:w="668" w:type="pct"/>
            <w:vAlign w:val="center"/>
          </w:tcPr>
          <w:p>
            <w:pPr>
              <w:jc w:val="center"/>
              <w:rPr>
                <w:rFonts w:ascii="仿宋" w:hAnsi="仿宋" w:eastAsia="仿宋" w:cs="等线"/>
                <w:sz w:val="24"/>
                <w:szCs w:val="24"/>
              </w:rPr>
            </w:pPr>
            <w:r>
              <w:rPr>
                <w:rFonts w:hint="eastAsia" w:ascii="仿宋" w:hAnsi="仿宋" w:eastAsia="仿宋" w:cs="等线"/>
                <w:sz w:val="24"/>
                <w:szCs w:val="24"/>
              </w:rPr>
              <w:t>马克思主义学院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考试</w:t>
            </w:r>
          </w:p>
        </w:tc>
        <w:tc>
          <w:tcPr>
            <w:tcW w:w="519" w:type="pct"/>
            <w:vAlign w:val="center"/>
          </w:tcPr>
          <w:p>
            <w:pPr>
              <w:jc w:val="center"/>
              <w:rPr>
                <w:rFonts w:ascii="仿宋" w:hAnsi="仿宋" w:eastAsia="仿宋" w:cs="等线"/>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69" w:type="pct"/>
            <w:vMerge w:val="continue"/>
            <w:vAlign w:val="center"/>
          </w:tcPr>
          <w:p>
            <w:pPr>
              <w:rPr>
                <w:rFonts w:ascii="仿宋" w:hAnsi="仿宋" w:eastAsia="仿宋" w:cs="等线"/>
                <w:sz w:val="24"/>
                <w:szCs w:val="24"/>
              </w:rPr>
            </w:pPr>
          </w:p>
        </w:tc>
        <w:tc>
          <w:tcPr>
            <w:tcW w:w="1416" w:type="pct"/>
            <w:vAlign w:val="center"/>
          </w:tcPr>
          <w:p>
            <w:pPr>
              <w:rPr>
                <w:rFonts w:ascii="仿宋" w:hAnsi="仿宋" w:eastAsia="仿宋" w:cs="等线"/>
                <w:sz w:val="24"/>
                <w:szCs w:val="24"/>
              </w:rPr>
            </w:pPr>
            <w:r>
              <w:rPr>
                <w:rFonts w:hint="eastAsia" w:ascii="仿宋" w:hAnsi="仿宋" w:eastAsia="仿宋" w:cs="等线"/>
                <w:sz w:val="24"/>
                <w:szCs w:val="24"/>
              </w:rPr>
              <w:t>自然辩证法概论</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16</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1</w:t>
            </w:r>
          </w:p>
        </w:tc>
        <w:tc>
          <w:tcPr>
            <w:tcW w:w="416" w:type="pct"/>
            <w:vAlign w:val="center"/>
          </w:tcPr>
          <w:p>
            <w:pPr>
              <w:jc w:val="center"/>
              <w:rPr>
                <w:rFonts w:ascii="仿宋" w:hAnsi="仿宋" w:eastAsia="仿宋" w:cs="等线"/>
                <w:sz w:val="24"/>
                <w:szCs w:val="24"/>
              </w:rPr>
            </w:pPr>
            <w:r>
              <w:rPr>
                <w:rFonts w:hint="eastAsia" w:ascii="仿宋" w:hAnsi="仿宋" w:eastAsia="仿宋" w:cs="等线"/>
              </w:rPr>
              <w:t>1</w:t>
            </w:r>
          </w:p>
        </w:tc>
        <w:tc>
          <w:tcPr>
            <w:tcW w:w="668" w:type="pct"/>
            <w:vAlign w:val="center"/>
          </w:tcPr>
          <w:p>
            <w:pPr>
              <w:jc w:val="center"/>
              <w:rPr>
                <w:rFonts w:ascii="仿宋" w:hAnsi="仿宋" w:eastAsia="仿宋" w:cs="等线"/>
                <w:sz w:val="24"/>
                <w:szCs w:val="24"/>
              </w:rPr>
            </w:pPr>
            <w:r>
              <w:rPr>
                <w:rFonts w:hint="eastAsia" w:ascii="仿宋" w:hAnsi="仿宋" w:eastAsia="仿宋" w:cs="等线"/>
                <w:sz w:val="24"/>
                <w:szCs w:val="24"/>
              </w:rPr>
              <w:t>马克思主义学院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考试</w:t>
            </w:r>
          </w:p>
        </w:tc>
        <w:tc>
          <w:tcPr>
            <w:tcW w:w="519" w:type="pct"/>
            <w:vAlign w:val="center"/>
          </w:tcPr>
          <w:p>
            <w:pPr>
              <w:jc w:val="center"/>
              <w:rPr>
                <w:rFonts w:ascii="仿宋" w:hAnsi="仿宋" w:eastAsia="仿宋" w:cs="等线"/>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9" w:type="pct"/>
            <w:vMerge w:val="continue"/>
            <w:vAlign w:val="center"/>
          </w:tcPr>
          <w:p>
            <w:pPr>
              <w:rPr>
                <w:rFonts w:ascii="仿宋" w:hAnsi="仿宋" w:eastAsia="仿宋" w:cs="等线"/>
                <w:sz w:val="24"/>
                <w:szCs w:val="24"/>
              </w:rPr>
            </w:pPr>
          </w:p>
        </w:tc>
        <w:tc>
          <w:tcPr>
            <w:tcW w:w="1416" w:type="pct"/>
            <w:vAlign w:val="center"/>
          </w:tcPr>
          <w:p>
            <w:pPr>
              <w:jc w:val="left"/>
              <w:rPr>
                <w:rFonts w:ascii="仿宋" w:hAnsi="仿宋" w:eastAsia="仿宋" w:cs="等线"/>
                <w:sz w:val="24"/>
                <w:szCs w:val="24"/>
              </w:rPr>
            </w:pPr>
            <w:r>
              <w:rPr>
                <w:rFonts w:hint="eastAsia" w:ascii="仿宋" w:hAnsi="仿宋" w:eastAsia="仿宋"/>
                <w:sz w:val="24"/>
                <w:szCs w:val="24"/>
              </w:rPr>
              <w:t>英语阅读与写作</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32</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2</w:t>
            </w:r>
          </w:p>
        </w:tc>
        <w:tc>
          <w:tcPr>
            <w:tcW w:w="416" w:type="pct"/>
            <w:vAlign w:val="center"/>
          </w:tcPr>
          <w:p>
            <w:pPr>
              <w:jc w:val="center"/>
              <w:rPr>
                <w:rFonts w:ascii="仿宋" w:hAnsi="仿宋" w:eastAsia="仿宋" w:cs="等线"/>
                <w:sz w:val="24"/>
                <w:szCs w:val="24"/>
              </w:rPr>
            </w:pPr>
            <w:r>
              <w:rPr>
                <w:rFonts w:hint="eastAsia" w:ascii="仿宋" w:hAnsi="仿宋" w:eastAsia="仿宋" w:cs="等线"/>
              </w:rPr>
              <w:t>1、2</w:t>
            </w:r>
          </w:p>
        </w:tc>
        <w:tc>
          <w:tcPr>
            <w:tcW w:w="668" w:type="pct"/>
            <w:vAlign w:val="center"/>
          </w:tcPr>
          <w:p>
            <w:pPr>
              <w:jc w:val="center"/>
              <w:rPr>
                <w:rFonts w:ascii="仿宋" w:hAnsi="仿宋" w:eastAsia="仿宋" w:cs="等线"/>
                <w:sz w:val="24"/>
                <w:szCs w:val="24"/>
              </w:rPr>
            </w:pPr>
            <w:r>
              <w:rPr>
                <w:rFonts w:hint="eastAsia" w:ascii="仿宋" w:hAnsi="仿宋" w:eastAsia="仿宋" w:cs="等线"/>
                <w:sz w:val="24"/>
                <w:szCs w:val="24"/>
              </w:rPr>
              <w:t>外语学院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考试</w:t>
            </w:r>
          </w:p>
        </w:tc>
        <w:tc>
          <w:tcPr>
            <w:tcW w:w="519" w:type="pct"/>
            <w:vAlign w:val="center"/>
          </w:tcPr>
          <w:p>
            <w:pPr>
              <w:jc w:val="center"/>
              <w:rPr>
                <w:rFonts w:ascii="仿宋" w:hAnsi="仿宋" w:eastAsia="仿宋" w:cs="等线"/>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869" w:type="pct"/>
            <w:vMerge w:val="continue"/>
            <w:vAlign w:val="center"/>
          </w:tcPr>
          <w:p>
            <w:pPr>
              <w:rPr>
                <w:rFonts w:ascii="仿宋" w:hAnsi="仿宋" w:eastAsia="仿宋" w:cs="等线"/>
                <w:sz w:val="24"/>
                <w:szCs w:val="24"/>
              </w:rPr>
            </w:pPr>
          </w:p>
        </w:tc>
        <w:tc>
          <w:tcPr>
            <w:tcW w:w="1416" w:type="pct"/>
            <w:vAlign w:val="center"/>
          </w:tcPr>
          <w:p>
            <w:pPr>
              <w:jc w:val="left"/>
              <w:rPr>
                <w:rFonts w:ascii="仿宋" w:hAnsi="仿宋" w:eastAsia="仿宋" w:cs="等线"/>
                <w:sz w:val="24"/>
                <w:szCs w:val="24"/>
              </w:rPr>
            </w:pPr>
            <w:r>
              <w:rPr>
                <w:rFonts w:hint="eastAsia" w:ascii="仿宋" w:hAnsi="仿宋" w:eastAsia="仿宋"/>
                <w:sz w:val="24"/>
                <w:szCs w:val="24"/>
              </w:rPr>
              <w:t>英语视听说</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16</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1</w:t>
            </w:r>
          </w:p>
        </w:tc>
        <w:tc>
          <w:tcPr>
            <w:tcW w:w="416" w:type="pct"/>
            <w:vAlign w:val="center"/>
          </w:tcPr>
          <w:p>
            <w:pPr>
              <w:jc w:val="center"/>
              <w:rPr>
                <w:rFonts w:ascii="仿宋" w:hAnsi="仿宋" w:eastAsia="仿宋" w:cs="等线"/>
                <w:sz w:val="24"/>
                <w:szCs w:val="24"/>
              </w:rPr>
            </w:pPr>
            <w:r>
              <w:rPr>
                <w:rFonts w:hint="eastAsia" w:ascii="仿宋" w:hAnsi="仿宋" w:eastAsia="仿宋" w:cs="等线"/>
              </w:rPr>
              <w:t>1、2</w:t>
            </w:r>
          </w:p>
        </w:tc>
        <w:tc>
          <w:tcPr>
            <w:tcW w:w="668" w:type="pct"/>
            <w:vAlign w:val="center"/>
          </w:tcPr>
          <w:p>
            <w:pPr>
              <w:jc w:val="center"/>
              <w:rPr>
                <w:rFonts w:ascii="仿宋" w:hAnsi="仿宋" w:eastAsia="仿宋" w:cs="等线"/>
                <w:sz w:val="24"/>
                <w:szCs w:val="24"/>
              </w:rPr>
            </w:pPr>
            <w:r>
              <w:rPr>
                <w:rFonts w:hint="eastAsia" w:ascii="仿宋" w:hAnsi="仿宋" w:eastAsia="仿宋" w:cs="等线"/>
                <w:sz w:val="24"/>
                <w:szCs w:val="24"/>
              </w:rPr>
              <w:t>外语学院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考试</w:t>
            </w:r>
          </w:p>
        </w:tc>
        <w:tc>
          <w:tcPr>
            <w:tcW w:w="519" w:type="pct"/>
            <w:vAlign w:val="center"/>
          </w:tcPr>
          <w:p>
            <w:pPr>
              <w:jc w:val="center"/>
              <w:rPr>
                <w:rFonts w:ascii="仿宋" w:hAnsi="仿宋" w:eastAsia="仿宋" w:cs="等线"/>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869" w:type="pct"/>
            <w:vMerge w:val="continue"/>
            <w:vAlign w:val="center"/>
          </w:tcPr>
          <w:p>
            <w:pPr>
              <w:rPr>
                <w:rFonts w:ascii="仿宋" w:hAnsi="仿宋" w:eastAsia="仿宋" w:cs="等线"/>
                <w:sz w:val="24"/>
                <w:szCs w:val="24"/>
              </w:rPr>
            </w:pPr>
          </w:p>
        </w:tc>
        <w:tc>
          <w:tcPr>
            <w:tcW w:w="1416" w:type="pct"/>
            <w:vAlign w:val="center"/>
          </w:tcPr>
          <w:p>
            <w:pPr>
              <w:rPr>
                <w:rFonts w:ascii="仿宋" w:hAnsi="仿宋" w:eastAsia="仿宋" w:cs="等线"/>
                <w:sz w:val="24"/>
                <w:szCs w:val="24"/>
              </w:rPr>
            </w:pPr>
            <w:r>
              <w:rPr>
                <w:rFonts w:hint="eastAsia" w:ascii="仿宋" w:hAnsi="仿宋" w:eastAsia="仿宋" w:cs="等线"/>
                <w:sz w:val="24"/>
                <w:szCs w:val="24"/>
              </w:rPr>
              <w:t>工程伦理</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16</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1</w:t>
            </w:r>
          </w:p>
        </w:tc>
        <w:tc>
          <w:tcPr>
            <w:tcW w:w="416" w:type="pct"/>
            <w:vAlign w:val="center"/>
          </w:tcPr>
          <w:p>
            <w:pPr>
              <w:jc w:val="center"/>
              <w:rPr>
                <w:rFonts w:ascii="仿宋" w:hAnsi="仿宋" w:eastAsia="仿宋" w:cs="等线"/>
                <w:sz w:val="24"/>
                <w:szCs w:val="24"/>
              </w:rPr>
            </w:pPr>
            <w:r>
              <w:rPr>
                <w:rFonts w:hint="eastAsia" w:ascii="仿宋" w:hAnsi="仿宋" w:eastAsia="仿宋" w:cs="等线"/>
              </w:rPr>
              <w:t>1</w:t>
            </w:r>
          </w:p>
        </w:tc>
        <w:tc>
          <w:tcPr>
            <w:tcW w:w="668" w:type="pct"/>
            <w:vAlign w:val="center"/>
          </w:tcPr>
          <w:p>
            <w:pPr>
              <w:jc w:val="center"/>
              <w:rPr>
                <w:rFonts w:ascii="仿宋" w:hAnsi="仿宋" w:eastAsia="仿宋" w:cs="等线"/>
                <w:sz w:val="24"/>
                <w:szCs w:val="24"/>
              </w:rPr>
            </w:pPr>
            <w:r>
              <w:rPr>
                <w:rFonts w:hint="eastAsia" w:ascii="仿宋" w:hAnsi="仿宋" w:eastAsia="仿宋" w:cs="等线"/>
                <w:sz w:val="24"/>
                <w:szCs w:val="24"/>
              </w:rPr>
              <w:t>电子信息学院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考试</w:t>
            </w:r>
          </w:p>
        </w:tc>
        <w:tc>
          <w:tcPr>
            <w:tcW w:w="519" w:type="pct"/>
            <w:vAlign w:val="center"/>
          </w:tcPr>
          <w:p>
            <w:pPr>
              <w:jc w:val="center"/>
              <w:rPr>
                <w:rFonts w:ascii="仿宋" w:hAnsi="仿宋" w:eastAsia="仿宋" w:cs="等线"/>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869" w:type="pct"/>
            <w:vMerge w:val="continue"/>
            <w:vAlign w:val="center"/>
          </w:tcPr>
          <w:p>
            <w:pPr>
              <w:rPr>
                <w:rFonts w:ascii="仿宋" w:hAnsi="仿宋" w:eastAsia="仿宋" w:cs="等线"/>
                <w:sz w:val="24"/>
                <w:szCs w:val="24"/>
              </w:rPr>
            </w:pPr>
          </w:p>
        </w:tc>
        <w:tc>
          <w:tcPr>
            <w:tcW w:w="1416" w:type="pct"/>
            <w:vAlign w:val="center"/>
          </w:tcPr>
          <w:p>
            <w:pPr>
              <w:rPr>
                <w:rFonts w:ascii="仿宋" w:hAnsi="仿宋" w:eastAsia="仿宋" w:cs="等线"/>
                <w:sz w:val="24"/>
                <w:szCs w:val="24"/>
              </w:rPr>
            </w:pPr>
            <w:r>
              <w:rPr>
                <w:rFonts w:hint="eastAsia" w:ascii="仿宋" w:hAnsi="仿宋" w:eastAsia="仿宋"/>
                <w:sz w:val="24"/>
                <w:szCs w:val="24"/>
              </w:rPr>
              <w:t>体适能拓展</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32</w:t>
            </w:r>
          </w:p>
        </w:tc>
        <w:tc>
          <w:tcPr>
            <w:tcW w:w="323" w:type="pct"/>
            <w:vAlign w:val="center"/>
          </w:tcPr>
          <w:p>
            <w:pPr>
              <w:jc w:val="center"/>
              <w:rPr>
                <w:rFonts w:ascii="仿宋" w:hAnsi="仿宋" w:eastAsia="仿宋" w:cs="等线"/>
                <w:sz w:val="24"/>
                <w:szCs w:val="24"/>
              </w:rPr>
            </w:pPr>
            <w:r>
              <w:rPr>
                <w:rFonts w:ascii="仿宋" w:hAnsi="仿宋" w:eastAsia="仿宋" w:cs="等线"/>
                <w:sz w:val="24"/>
                <w:szCs w:val="24"/>
              </w:rPr>
              <w:t>1</w:t>
            </w:r>
          </w:p>
        </w:tc>
        <w:tc>
          <w:tcPr>
            <w:tcW w:w="416" w:type="pct"/>
            <w:vAlign w:val="center"/>
          </w:tcPr>
          <w:p>
            <w:pPr>
              <w:jc w:val="center"/>
              <w:rPr>
                <w:rFonts w:ascii="仿宋" w:hAnsi="仿宋" w:eastAsia="仿宋" w:cs="等线"/>
                <w:sz w:val="24"/>
                <w:szCs w:val="24"/>
              </w:rPr>
            </w:pPr>
            <w:r>
              <w:rPr>
                <w:rFonts w:hint="eastAsia" w:ascii="仿宋" w:hAnsi="仿宋" w:eastAsia="仿宋" w:cs="等线"/>
              </w:rPr>
              <w:t>1、2</w:t>
            </w:r>
          </w:p>
        </w:tc>
        <w:tc>
          <w:tcPr>
            <w:tcW w:w="668" w:type="pct"/>
            <w:vAlign w:val="center"/>
          </w:tcPr>
          <w:p>
            <w:pPr>
              <w:jc w:val="center"/>
              <w:rPr>
                <w:rFonts w:ascii="仿宋" w:hAnsi="仿宋" w:eastAsia="仿宋" w:cs="等线"/>
                <w:sz w:val="24"/>
                <w:szCs w:val="24"/>
              </w:rPr>
            </w:pPr>
            <w:r>
              <w:rPr>
                <w:rFonts w:hint="eastAsia" w:ascii="仿宋" w:hAnsi="仿宋" w:eastAsia="仿宋"/>
                <w:sz w:val="24"/>
                <w:szCs w:val="24"/>
              </w:rPr>
              <w:t>体育教学部</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考试</w:t>
            </w:r>
          </w:p>
        </w:tc>
        <w:tc>
          <w:tcPr>
            <w:tcW w:w="519" w:type="pct"/>
            <w:vAlign w:val="center"/>
          </w:tcPr>
          <w:p>
            <w:pPr>
              <w:jc w:val="center"/>
              <w:rPr>
                <w:rFonts w:ascii="仿宋" w:hAnsi="仿宋" w:eastAsia="仿宋" w:cs="等线"/>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869" w:type="pct"/>
            <w:vMerge w:val="restart"/>
            <w:vAlign w:val="center"/>
          </w:tcPr>
          <w:p>
            <w:pPr>
              <w:jc w:val="center"/>
              <w:rPr>
                <w:rFonts w:ascii="仿宋" w:hAnsi="仿宋" w:eastAsia="仿宋" w:cs="等线"/>
                <w:sz w:val="24"/>
                <w:szCs w:val="24"/>
              </w:rPr>
            </w:pPr>
            <w:r>
              <w:rPr>
                <w:rFonts w:hint="eastAsia" w:ascii="仿宋" w:hAnsi="仿宋" w:eastAsia="仿宋" w:cs="等线"/>
                <w:sz w:val="24"/>
                <w:szCs w:val="24"/>
              </w:rPr>
              <w:t>基础学位课</w:t>
            </w:r>
          </w:p>
          <w:p>
            <w:pPr>
              <w:jc w:val="center"/>
              <w:rPr>
                <w:rFonts w:ascii="仿宋" w:hAnsi="仿宋" w:eastAsia="仿宋" w:cs="等线"/>
                <w:sz w:val="24"/>
                <w:szCs w:val="24"/>
              </w:rPr>
            </w:pPr>
            <w:r>
              <w:rPr>
                <w:rFonts w:hint="eastAsia" w:ascii="仿宋" w:hAnsi="仿宋" w:eastAsia="仿宋" w:cs="等线"/>
                <w:sz w:val="24"/>
                <w:szCs w:val="24"/>
              </w:rPr>
              <w:t>（</w:t>
            </w:r>
            <w:r>
              <w:rPr>
                <w:rFonts w:hint="eastAsia" w:ascii="仿宋" w:hAnsi="仿宋" w:eastAsia="仿宋"/>
                <w:sz w:val="24"/>
                <w:szCs w:val="24"/>
              </w:rPr>
              <w:t>≥</w:t>
            </w:r>
            <w:r>
              <w:rPr>
                <w:rFonts w:hint="eastAsia" w:ascii="仿宋" w:hAnsi="仿宋" w:eastAsia="仿宋" w:cs="等线"/>
                <w:sz w:val="24"/>
                <w:szCs w:val="24"/>
              </w:rPr>
              <w:t>4学分）</w:t>
            </w:r>
          </w:p>
        </w:tc>
        <w:tc>
          <w:tcPr>
            <w:tcW w:w="1416" w:type="pct"/>
            <w:vAlign w:val="center"/>
          </w:tcPr>
          <w:p>
            <w:pPr>
              <w:rPr>
                <w:rFonts w:ascii="仿宋" w:hAnsi="仿宋" w:eastAsia="仿宋" w:cs="等线"/>
                <w:sz w:val="24"/>
                <w:szCs w:val="24"/>
              </w:rPr>
            </w:pPr>
            <w:r>
              <w:rPr>
                <w:rFonts w:hint="eastAsia" w:ascii="仿宋" w:hAnsi="仿宋" w:eastAsia="仿宋" w:cs="等线"/>
                <w:sz w:val="24"/>
                <w:szCs w:val="24"/>
              </w:rPr>
              <w:t xml:space="preserve">数值分析 </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32</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2</w:t>
            </w:r>
          </w:p>
        </w:tc>
        <w:tc>
          <w:tcPr>
            <w:tcW w:w="416" w:type="pct"/>
            <w:vAlign w:val="center"/>
          </w:tcPr>
          <w:p>
            <w:pPr>
              <w:jc w:val="center"/>
              <w:rPr>
                <w:rFonts w:ascii="仿宋" w:hAnsi="仿宋" w:eastAsia="仿宋" w:cs="等线"/>
                <w:sz w:val="24"/>
                <w:szCs w:val="24"/>
              </w:rPr>
            </w:pPr>
            <w:r>
              <w:rPr>
                <w:rFonts w:hint="eastAsia" w:ascii="仿宋" w:hAnsi="仿宋" w:eastAsia="仿宋" w:cs="等线"/>
              </w:rPr>
              <w:t>1</w:t>
            </w:r>
          </w:p>
        </w:tc>
        <w:tc>
          <w:tcPr>
            <w:tcW w:w="668" w:type="pct"/>
            <w:vAlign w:val="center"/>
          </w:tcPr>
          <w:p>
            <w:pPr>
              <w:jc w:val="center"/>
              <w:rPr>
                <w:rFonts w:ascii="仿宋" w:hAnsi="仿宋" w:eastAsia="仿宋" w:cs="等线"/>
                <w:sz w:val="24"/>
                <w:szCs w:val="24"/>
              </w:rPr>
            </w:pPr>
            <w:r>
              <w:rPr>
                <w:rFonts w:hint="eastAsia" w:ascii="仿宋" w:hAnsi="仿宋" w:eastAsia="仿宋" w:cs="等线"/>
                <w:sz w:val="24"/>
                <w:szCs w:val="24"/>
              </w:rPr>
              <w:t>文理学院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考试</w:t>
            </w:r>
          </w:p>
        </w:tc>
        <w:tc>
          <w:tcPr>
            <w:tcW w:w="519" w:type="pct"/>
            <w:vAlign w:val="center"/>
          </w:tcPr>
          <w:p>
            <w:pPr>
              <w:jc w:val="center"/>
              <w:rPr>
                <w:rFonts w:ascii="仿宋" w:hAnsi="仿宋" w:eastAsia="仿宋" w:cs="等线"/>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869" w:type="pct"/>
            <w:vMerge w:val="continue"/>
            <w:vAlign w:val="center"/>
          </w:tcPr>
          <w:p>
            <w:pPr>
              <w:jc w:val="center"/>
              <w:rPr>
                <w:rFonts w:ascii="仿宋" w:hAnsi="仿宋" w:eastAsia="仿宋" w:cs="等线"/>
                <w:sz w:val="24"/>
                <w:szCs w:val="24"/>
              </w:rPr>
            </w:pPr>
          </w:p>
        </w:tc>
        <w:tc>
          <w:tcPr>
            <w:tcW w:w="1416" w:type="pct"/>
            <w:vAlign w:val="center"/>
          </w:tcPr>
          <w:p>
            <w:pPr>
              <w:rPr>
                <w:rFonts w:ascii="仿宋" w:hAnsi="仿宋" w:eastAsia="仿宋" w:cs="等线"/>
                <w:sz w:val="24"/>
                <w:szCs w:val="24"/>
              </w:rPr>
            </w:pPr>
            <w:r>
              <w:rPr>
                <w:rFonts w:hint="eastAsia" w:ascii="仿宋" w:hAnsi="仿宋" w:eastAsia="仿宋" w:cs="等线"/>
                <w:sz w:val="24"/>
                <w:szCs w:val="24"/>
              </w:rPr>
              <w:t>矩阵理论</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32</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2</w:t>
            </w:r>
          </w:p>
        </w:tc>
        <w:tc>
          <w:tcPr>
            <w:tcW w:w="416" w:type="pct"/>
            <w:vAlign w:val="center"/>
          </w:tcPr>
          <w:p>
            <w:pPr>
              <w:jc w:val="center"/>
              <w:rPr>
                <w:rFonts w:ascii="仿宋" w:hAnsi="仿宋" w:eastAsia="仿宋" w:cs="等线"/>
                <w:sz w:val="24"/>
                <w:szCs w:val="24"/>
              </w:rPr>
            </w:pPr>
            <w:r>
              <w:rPr>
                <w:rFonts w:hint="eastAsia" w:ascii="仿宋" w:hAnsi="仿宋" w:eastAsia="仿宋" w:cs="等线"/>
              </w:rPr>
              <w:t>1</w:t>
            </w:r>
          </w:p>
        </w:tc>
        <w:tc>
          <w:tcPr>
            <w:tcW w:w="668" w:type="pct"/>
            <w:vAlign w:val="center"/>
          </w:tcPr>
          <w:p>
            <w:pPr>
              <w:jc w:val="center"/>
              <w:rPr>
                <w:rFonts w:ascii="仿宋" w:hAnsi="仿宋" w:eastAsia="仿宋" w:cs="等线"/>
                <w:sz w:val="24"/>
                <w:szCs w:val="24"/>
              </w:rPr>
            </w:pPr>
            <w:r>
              <w:rPr>
                <w:rFonts w:hint="eastAsia" w:ascii="仿宋" w:hAnsi="仿宋" w:eastAsia="仿宋" w:cs="等线"/>
                <w:sz w:val="24"/>
                <w:szCs w:val="24"/>
              </w:rPr>
              <w:t>文理学院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考试</w:t>
            </w:r>
          </w:p>
        </w:tc>
        <w:tc>
          <w:tcPr>
            <w:tcW w:w="519" w:type="pct"/>
            <w:vAlign w:val="center"/>
          </w:tcPr>
          <w:p>
            <w:pPr>
              <w:jc w:val="center"/>
              <w:rPr>
                <w:rFonts w:ascii="仿宋" w:hAnsi="仿宋" w:eastAsia="仿宋" w:cs="等线"/>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869" w:type="pct"/>
            <w:vMerge w:val="restart"/>
            <w:vAlign w:val="center"/>
          </w:tcPr>
          <w:p>
            <w:pPr>
              <w:jc w:val="center"/>
              <w:rPr>
                <w:rFonts w:ascii="仿宋" w:hAnsi="仿宋" w:eastAsia="仿宋" w:cs="等线"/>
                <w:sz w:val="24"/>
                <w:szCs w:val="24"/>
              </w:rPr>
            </w:pPr>
            <w:r>
              <w:rPr>
                <w:rFonts w:hint="eastAsia" w:ascii="仿宋" w:hAnsi="仿宋" w:eastAsia="仿宋" w:cs="等线"/>
                <w:sz w:val="24"/>
                <w:szCs w:val="24"/>
              </w:rPr>
              <w:t>专业学位课</w:t>
            </w:r>
          </w:p>
          <w:p>
            <w:pPr>
              <w:jc w:val="center"/>
              <w:rPr>
                <w:rFonts w:ascii="仿宋" w:hAnsi="仿宋" w:eastAsia="仿宋" w:cs="等线"/>
                <w:sz w:val="24"/>
                <w:szCs w:val="24"/>
              </w:rPr>
            </w:pPr>
            <w:r>
              <w:rPr>
                <w:rFonts w:hint="eastAsia" w:ascii="仿宋" w:hAnsi="仿宋" w:eastAsia="仿宋" w:cs="等线"/>
                <w:sz w:val="24"/>
                <w:szCs w:val="24"/>
              </w:rPr>
              <w:t>（</w:t>
            </w:r>
            <w:r>
              <w:rPr>
                <w:rFonts w:hint="eastAsia" w:ascii="仿宋" w:hAnsi="仿宋" w:eastAsia="仿宋"/>
                <w:sz w:val="24"/>
                <w:szCs w:val="24"/>
              </w:rPr>
              <w:t>≥</w:t>
            </w:r>
            <w:r>
              <w:rPr>
                <w:rFonts w:hint="eastAsia" w:ascii="仿宋" w:hAnsi="仿宋" w:eastAsia="仿宋" w:cs="等线"/>
                <w:sz w:val="24"/>
                <w:szCs w:val="24"/>
              </w:rPr>
              <w:t>8学分）</w:t>
            </w:r>
          </w:p>
        </w:tc>
        <w:tc>
          <w:tcPr>
            <w:tcW w:w="1416" w:type="pct"/>
            <w:vAlign w:val="center"/>
          </w:tcPr>
          <w:p>
            <w:pPr>
              <w:jc w:val="left"/>
              <w:rPr>
                <w:rFonts w:ascii="仿宋" w:hAnsi="仿宋" w:eastAsia="仿宋" w:cs="等线"/>
                <w:sz w:val="24"/>
                <w:szCs w:val="24"/>
              </w:rPr>
            </w:pPr>
            <w:r>
              <w:rPr>
                <w:rFonts w:hint="eastAsia" w:ascii="仿宋" w:hAnsi="仿宋" w:eastAsia="仿宋" w:cs="等线"/>
                <w:sz w:val="24"/>
                <w:szCs w:val="24"/>
              </w:rPr>
              <w:t>通信理论与系统</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32</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2</w:t>
            </w:r>
          </w:p>
        </w:tc>
        <w:tc>
          <w:tcPr>
            <w:tcW w:w="416" w:type="pct"/>
            <w:vAlign w:val="center"/>
          </w:tcPr>
          <w:p>
            <w:pPr>
              <w:jc w:val="center"/>
              <w:rPr>
                <w:rFonts w:ascii="仿宋" w:hAnsi="仿宋" w:eastAsia="仿宋" w:cs="等线"/>
                <w:sz w:val="24"/>
                <w:szCs w:val="24"/>
              </w:rPr>
            </w:pPr>
            <w:r>
              <w:rPr>
                <w:rFonts w:hint="eastAsia" w:ascii="仿宋" w:hAnsi="仿宋" w:eastAsia="仿宋" w:cs="等线"/>
                <w:sz w:val="24"/>
                <w:szCs w:val="24"/>
              </w:rPr>
              <w:t>1</w:t>
            </w:r>
          </w:p>
        </w:tc>
        <w:tc>
          <w:tcPr>
            <w:tcW w:w="668" w:type="pct"/>
          </w:tcPr>
          <w:p>
            <w:pPr>
              <w:jc w:val="center"/>
              <w:rPr>
                <w:rFonts w:ascii="仿宋" w:hAnsi="仿宋" w:eastAsia="仿宋" w:cs="等线"/>
                <w:sz w:val="24"/>
                <w:szCs w:val="24"/>
              </w:rPr>
            </w:pPr>
            <w:r>
              <w:rPr>
                <w:rFonts w:hint="eastAsia" w:ascii="仿宋" w:hAnsi="仿宋" w:eastAsia="仿宋" w:cs="等线"/>
                <w:sz w:val="24"/>
                <w:szCs w:val="24"/>
              </w:rPr>
              <w:t>电子信息学院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考试</w:t>
            </w:r>
          </w:p>
        </w:tc>
        <w:tc>
          <w:tcPr>
            <w:tcW w:w="519" w:type="pct"/>
            <w:vAlign w:val="center"/>
          </w:tcPr>
          <w:p>
            <w:pPr>
              <w:jc w:val="center"/>
              <w:rPr>
                <w:rFonts w:ascii="仿宋" w:hAnsi="仿宋" w:eastAsia="仿宋" w:cs="等线"/>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869" w:type="pct"/>
            <w:vMerge w:val="continue"/>
            <w:vAlign w:val="center"/>
          </w:tcPr>
          <w:p>
            <w:pPr>
              <w:jc w:val="center"/>
              <w:rPr>
                <w:rFonts w:ascii="仿宋" w:hAnsi="仿宋" w:eastAsia="仿宋" w:cs="等线"/>
                <w:sz w:val="24"/>
                <w:szCs w:val="24"/>
              </w:rPr>
            </w:pPr>
          </w:p>
        </w:tc>
        <w:tc>
          <w:tcPr>
            <w:tcW w:w="1416" w:type="pct"/>
            <w:vAlign w:val="center"/>
          </w:tcPr>
          <w:p>
            <w:pPr>
              <w:jc w:val="left"/>
              <w:rPr>
                <w:rFonts w:ascii="仿宋" w:hAnsi="仿宋" w:eastAsia="仿宋" w:cs="等线"/>
                <w:sz w:val="24"/>
                <w:szCs w:val="24"/>
              </w:rPr>
            </w:pPr>
            <w:r>
              <w:rPr>
                <w:rFonts w:hint="eastAsia" w:ascii="仿宋" w:hAnsi="仿宋" w:eastAsia="仿宋" w:cs="等线"/>
                <w:sz w:val="24"/>
                <w:szCs w:val="24"/>
              </w:rPr>
              <w:t>随机信号分析</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32</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2</w:t>
            </w:r>
          </w:p>
        </w:tc>
        <w:tc>
          <w:tcPr>
            <w:tcW w:w="416" w:type="pct"/>
            <w:vAlign w:val="center"/>
          </w:tcPr>
          <w:p>
            <w:pPr>
              <w:jc w:val="center"/>
              <w:rPr>
                <w:rFonts w:ascii="仿宋" w:hAnsi="仿宋" w:eastAsia="仿宋" w:cs="等线"/>
                <w:sz w:val="24"/>
                <w:szCs w:val="24"/>
              </w:rPr>
            </w:pPr>
            <w:r>
              <w:rPr>
                <w:rFonts w:hint="eastAsia" w:ascii="仿宋" w:hAnsi="仿宋" w:eastAsia="仿宋" w:cs="等线"/>
                <w:sz w:val="24"/>
                <w:szCs w:val="24"/>
              </w:rPr>
              <w:t>1</w:t>
            </w:r>
          </w:p>
        </w:tc>
        <w:tc>
          <w:tcPr>
            <w:tcW w:w="668" w:type="pct"/>
          </w:tcPr>
          <w:p>
            <w:pPr>
              <w:jc w:val="center"/>
              <w:rPr>
                <w:rFonts w:ascii="仿宋" w:hAnsi="仿宋" w:eastAsia="仿宋" w:cs="等线"/>
                <w:sz w:val="24"/>
                <w:szCs w:val="24"/>
              </w:rPr>
            </w:pPr>
            <w:r>
              <w:rPr>
                <w:rFonts w:hint="eastAsia" w:ascii="仿宋" w:hAnsi="仿宋" w:eastAsia="仿宋" w:cs="等线"/>
                <w:sz w:val="24"/>
                <w:szCs w:val="24"/>
              </w:rPr>
              <w:t>电子信息学院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考试</w:t>
            </w:r>
          </w:p>
        </w:tc>
        <w:tc>
          <w:tcPr>
            <w:tcW w:w="519" w:type="pct"/>
            <w:vAlign w:val="center"/>
          </w:tcPr>
          <w:p>
            <w:pPr>
              <w:jc w:val="center"/>
              <w:rPr>
                <w:rFonts w:ascii="仿宋" w:hAnsi="仿宋" w:eastAsia="仿宋" w:cs="等线"/>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869" w:type="pct"/>
            <w:vMerge w:val="continue"/>
            <w:vAlign w:val="center"/>
          </w:tcPr>
          <w:p>
            <w:pPr>
              <w:jc w:val="center"/>
              <w:rPr>
                <w:rFonts w:ascii="仿宋" w:hAnsi="仿宋" w:eastAsia="仿宋" w:cs="等线"/>
                <w:sz w:val="24"/>
                <w:szCs w:val="24"/>
              </w:rPr>
            </w:pPr>
          </w:p>
        </w:tc>
        <w:tc>
          <w:tcPr>
            <w:tcW w:w="1416" w:type="pct"/>
            <w:vAlign w:val="center"/>
          </w:tcPr>
          <w:p>
            <w:pPr>
              <w:jc w:val="left"/>
              <w:rPr>
                <w:rFonts w:ascii="仿宋" w:hAnsi="仿宋" w:eastAsia="仿宋" w:cs="等线"/>
                <w:sz w:val="24"/>
                <w:szCs w:val="24"/>
              </w:rPr>
            </w:pPr>
            <w:r>
              <w:rPr>
                <w:rFonts w:hint="eastAsia" w:ascii="仿宋" w:hAnsi="仿宋" w:eastAsia="仿宋" w:cs="等线"/>
                <w:sz w:val="24"/>
                <w:szCs w:val="24"/>
              </w:rPr>
              <w:t>并行处理与体系结构</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32</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2</w:t>
            </w:r>
          </w:p>
        </w:tc>
        <w:tc>
          <w:tcPr>
            <w:tcW w:w="416" w:type="pct"/>
            <w:vAlign w:val="center"/>
          </w:tcPr>
          <w:p>
            <w:pPr>
              <w:jc w:val="center"/>
              <w:rPr>
                <w:rFonts w:ascii="仿宋" w:hAnsi="仿宋" w:eastAsia="仿宋" w:cs="等线"/>
                <w:sz w:val="24"/>
                <w:szCs w:val="24"/>
              </w:rPr>
            </w:pPr>
            <w:r>
              <w:rPr>
                <w:rFonts w:hint="eastAsia" w:ascii="仿宋" w:hAnsi="仿宋" w:eastAsia="仿宋" w:cs="等线"/>
                <w:sz w:val="24"/>
                <w:szCs w:val="24"/>
              </w:rPr>
              <w:t>1</w:t>
            </w:r>
          </w:p>
        </w:tc>
        <w:tc>
          <w:tcPr>
            <w:tcW w:w="668" w:type="pct"/>
          </w:tcPr>
          <w:p>
            <w:pPr>
              <w:jc w:val="center"/>
              <w:rPr>
                <w:rFonts w:ascii="仿宋" w:hAnsi="仿宋" w:eastAsia="仿宋" w:cs="等线"/>
                <w:sz w:val="24"/>
                <w:szCs w:val="24"/>
              </w:rPr>
            </w:pPr>
            <w:r>
              <w:rPr>
                <w:rFonts w:hint="eastAsia" w:ascii="仿宋" w:hAnsi="仿宋" w:eastAsia="仿宋" w:cs="等线"/>
                <w:sz w:val="24"/>
                <w:szCs w:val="24"/>
              </w:rPr>
              <w:t>电子信息学院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考试</w:t>
            </w:r>
          </w:p>
        </w:tc>
        <w:tc>
          <w:tcPr>
            <w:tcW w:w="519" w:type="pct"/>
            <w:vAlign w:val="center"/>
          </w:tcPr>
          <w:p>
            <w:pPr>
              <w:jc w:val="center"/>
              <w:rPr>
                <w:rFonts w:ascii="仿宋" w:hAnsi="仿宋" w:eastAsia="仿宋" w:cs="等线"/>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869" w:type="pct"/>
            <w:vMerge w:val="continue"/>
            <w:vAlign w:val="center"/>
          </w:tcPr>
          <w:p>
            <w:pPr>
              <w:jc w:val="center"/>
              <w:rPr>
                <w:rFonts w:ascii="仿宋" w:hAnsi="仿宋" w:eastAsia="仿宋" w:cs="等线"/>
                <w:sz w:val="24"/>
                <w:szCs w:val="24"/>
              </w:rPr>
            </w:pPr>
          </w:p>
        </w:tc>
        <w:tc>
          <w:tcPr>
            <w:tcW w:w="1416" w:type="pct"/>
            <w:vAlign w:val="center"/>
          </w:tcPr>
          <w:p>
            <w:pPr>
              <w:jc w:val="left"/>
              <w:rPr>
                <w:rFonts w:ascii="仿宋" w:hAnsi="仿宋" w:eastAsia="仿宋" w:cs="等线"/>
                <w:sz w:val="24"/>
                <w:szCs w:val="24"/>
              </w:rPr>
            </w:pPr>
            <w:r>
              <w:rPr>
                <w:rFonts w:hint="eastAsia" w:ascii="仿宋" w:hAnsi="仿宋" w:eastAsia="仿宋" w:cs="等线"/>
                <w:sz w:val="24"/>
                <w:szCs w:val="24"/>
              </w:rPr>
              <w:t>数据库建模与设计</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32</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2</w:t>
            </w:r>
          </w:p>
        </w:tc>
        <w:tc>
          <w:tcPr>
            <w:tcW w:w="416" w:type="pct"/>
            <w:vAlign w:val="center"/>
          </w:tcPr>
          <w:p>
            <w:pPr>
              <w:jc w:val="center"/>
              <w:rPr>
                <w:rFonts w:ascii="仿宋" w:hAnsi="仿宋" w:eastAsia="仿宋" w:cs="等线"/>
                <w:sz w:val="24"/>
                <w:szCs w:val="24"/>
              </w:rPr>
            </w:pPr>
            <w:r>
              <w:rPr>
                <w:rFonts w:hint="eastAsia" w:ascii="仿宋" w:hAnsi="仿宋" w:eastAsia="仿宋" w:cs="等线"/>
                <w:sz w:val="24"/>
                <w:szCs w:val="24"/>
              </w:rPr>
              <w:t>1</w:t>
            </w:r>
          </w:p>
        </w:tc>
        <w:tc>
          <w:tcPr>
            <w:tcW w:w="668" w:type="pct"/>
          </w:tcPr>
          <w:p>
            <w:pPr>
              <w:jc w:val="center"/>
              <w:rPr>
                <w:rFonts w:ascii="仿宋" w:hAnsi="仿宋" w:eastAsia="仿宋" w:cs="等线"/>
                <w:sz w:val="24"/>
                <w:szCs w:val="24"/>
              </w:rPr>
            </w:pPr>
            <w:r>
              <w:rPr>
                <w:rFonts w:hint="eastAsia" w:ascii="仿宋" w:hAnsi="仿宋" w:eastAsia="仿宋" w:cs="等线"/>
                <w:sz w:val="24"/>
                <w:szCs w:val="24"/>
              </w:rPr>
              <w:t>电子信息学院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考试</w:t>
            </w:r>
          </w:p>
        </w:tc>
        <w:tc>
          <w:tcPr>
            <w:tcW w:w="519" w:type="pct"/>
            <w:vAlign w:val="center"/>
          </w:tcPr>
          <w:p>
            <w:pPr>
              <w:jc w:val="center"/>
              <w:rPr>
                <w:rFonts w:ascii="仿宋" w:hAnsi="仿宋" w:eastAsia="仿宋" w:cs="等线"/>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9" w:type="pct"/>
            <w:vMerge w:val="continue"/>
            <w:vAlign w:val="center"/>
          </w:tcPr>
          <w:p>
            <w:pPr>
              <w:jc w:val="center"/>
              <w:rPr>
                <w:rFonts w:ascii="仿宋" w:hAnsi="仿宋" w:eastAsia="仿宋" w:cs="等线"/>
                <w:sz w:val="24"/>
                <w:szCs w:val="24"/>
              </w:rPr>
            </w:pPr>
          </w:p>
        </w:tc>
        <w:tc>
          <w:tcPr>
            <w:tcW w:w="1416" w:type="pct"/>
            <w:vAlign w:val="center"/>
          </w:tcPr>
          <w:p>
            <w:pPr>
              <w:jc w:val="left"/>
              <w:rPr>
                <w:rFonts w:ascii="仿宋" w:hAnsi="仿宋" w:eastAsia="仿宋" w:cs="等线"/>
                <w:sz w:val="24"/>
                <w:szCs w:val="24"/>
              </w:rPr>
            </w:pPr>
            <w:r>
              <w:rPr>
                <w:rFonts w:hint="eastAsia" w:ascii="仿宋" w:hAnsi="仿宋" w:eastAsia="仿宋" w:cs="等线"/>
                <w:sz w:val="24"/>
                <w:szCs w:val="24"/>
              </w:rPr>
              <w:t>机器人控制技术</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32</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2</w:t>
            </w:r>
          </w:p>
        </w:tc>
        <w:tc>
          <w:tcPr>
            <w:tcW w:w="416" w:type="pct"/>
            <w:vAlign w:val="center"/>
          </w:tcPr>
          <w:p>
            <w:pPr>
              <w:jc w:val="center"/>
              <w:rPr>
                <w:rFonts w:ascii="仿宋" w:hAnsi="仿宋" w:eastAsia="仿宋" w:cs="等线"/>
                <w:sz w:val="24"/>
                <w:szCs w:val="24"/>
              </w:rPr>
            </w:pPr>
            <w:r>
              <w:rPr>
                <w:rFonts w:hint="eastAsia" w:ascii="仿宋" w:hAnsi="仿宋" w:eastAsia="仿宋" w:cs="等线"/>
                <w:sz w:val="24"/>
                <w:szCs w:val="24"/>
              </w:rPr>
              <w:t>1</w:t>
            </w:r>
          </w:p>
        </w:tc>
        <w:tc>
          <w:tcPr>
            <w:tcW w:w="668" w:type="pct"/>
            <w:vAlign w:val="center"/>
          </w:tcPr>
          <w:p>
            <w:pPr>
              <w:jc w:val="center"/>
              <w:rPr>
                <w:rFonts w:ascii="仿宋" w:hAnsi="仿宋" w:eastAsia="仿宋" w:cs="等线"/>
                <w:sz w:val="24"/>
                <w:szCs w:val="24"/>
              </w:rPr>
            </w:pPr>
            <w:r>
              <w:rPr>
                <w:rFonts w:hint="eastAsia" w:ascii="仿宋" w:hAnsi="仿宋" w:eastAsia="仿宋" w:cs="等线"/>
                <w:sz w:val="24"/>
                <w:szCs w:val="24"/>
              </w:rPr>
              <w:t>电子信息学院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考试</w:t>
            </w:r>
          </w:p>
        </w:tc>
        <w:tc>
          <w:tcPr>
            <w:tcW w:w="519" w:type="pct"/>
            <w:vAlign w:val="center"/>
          </w:tcPr>
          <w:p>
            <w:pPr>
              <w:jc w:val="center"/>
              <w:rPr>
                <w:rFonts w:ascii="仿宋" w:hAnsi="仿宋" w:eastAsia="仿宋" w:cs="等线"/>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869" w:type="pct"/>
            <w:vMerge w:val="continue"/>
            <w:vAlign w:val="center"/>
          </w:tcPr>
          <w:p>
            <w:pPr>
              <w:jc w:val="center"/>
              <w:rPr>
                <w:rFonts w:ascii="仿宋" w:hAnsi="仿宋" w:eastAsia="仿宋" w:cs="等线"/>
                <w:sz w:val="24"/>
                <w:szCs w:val="24"/>
              </w:rPr>
            </w:pPr>
          </w:p>
        </w:tc>
        <w:tc>
          <w:tcPr>
            <w:tcW w:w="1416" w:type="pct"/>
            <w:vAlign w:val="center"/>
          </w:tcPr>
          <w:p>
            <w:pPr>
              <w:jc w:val="left"/>
              <w:rPr>
                <w:rFonts w:ascii="仿宋" w:hAnsi="仿宋" w:eastAsia="仿宋" w:cs="等线"/>
                <w:sz w:val="24"/>
                <w:szCs w:val="24"/>
              </w:rPr>
            </w:pPr>
            <w:r>
              <w:rPr>
                <w:rFonts w:hint="eastAsia" w:ascii="仿宋" w:hAnsi="仿宋" w:eastAsia="仿宋" w:cs="等线"/>
                <w:sz w:val="24"/>
                <w:szCs w:val="24"/>
              </w:rPr>
              <w:t>机器学习</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32</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2</w:t>
            </w:r>
          </w:p>
        </w:tc>
        <w:tc>
          <w:tcPr>
            <w:tcW w:w="416" w:type="pct"/>
            <w:vAlign w:val="center"/>
          </w:tcPr>
          <w:p>
            <w:pPr>
              <w:jc w:val="center"/>
              <w:rPr>
                <w:rFonts w:ascii="仿宋" w:hAnsi="仿宋" w:eastAsia="仿宋" w:cs="等线"/>
                <w:sz w:val="24"/>
                <w:szCs w:val="24"/>
              </w:rPr>
            </w:pPr>
            <w:r>
              <w:rPr>
                <w:rFonts w:hint="eastAsia" w:ascii="仿宋" w:hAnsi="仿宋" w:eastAsia="仿宋" w:cs="等线"/>
                <w:sz w:val="24"/>
                <w:szCs w:val="24"/>
              </w:rPr>
              <w:t>1</w:t>
            </w:r>
          </w:p>
        </w:tc>
        <w:tc>
          <w:tcPr>
            <w:tcW w:w="668" w:type="pct"/>
            <w:vAlign w:val="center"/>
          </w:tcPr>
          <w:p>
            <w:pPr>
              <w:jc w:val="center"/>
              <w:rPr>
                <w:rFonts w:ascii="仿宋" w:hAnsi="仿宋" w:eastAsia="仿宋" w:cs="等线"/>
                <w:sz w:val="24"/>
                <w:szCs w:val="24"/>
              </w:rPr>
            </w:pPr>
            <w:r>
              <w:rPr>
                <w:rFonts w:hint="eastAsia" w:ascii="仿宋" w:hAnsi="仿宋" w:eastAsia="仿宋" w:cs="等线"/>
                <w:sz w:val="24"/>
                <w:szCs w:val="24"/>
              </w:rPr>
              <w:t>电子信息学院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考试</w:t>
            </w:r>
          </w:p>
        </w:tc>
        <w:tc>
          <w:tcPr>
            <w:tcW w:w="519" w:type="pct"/>
            <w:vAlign w:val="center"/>
          </w:tcPr>
          <w:p>
            <w:pPr>
              <w:jc w:val="center"/>
              <w:rPr>
                <w:rFonts w:ascii="仿宋" w:hAnsi="仿宋" w:eastAsia="仿宋" w:cs="等线"/>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869" w:type="pct"/>
            <w:vMerge w:val="restart"/>
            <w:vAlign w:val="center"/>
          </w:tcPr>
          <w:p>
            <w:pPr>
              <w:jc w:val="center"/>
              <w:rPr>
                <w:rFonts w:ascii="仿宋" w:hAnsi="仿宋" w:eastAsia="仿宋" w:cs="等线"/>
                <w:sz w:val="24"/>
                <w:szCs w:val="24"/>
              </w:rPr>
            </w:pPr>
            <w:r>
              <w:rPr>
                <w:rFonts w:hint="eastAsia" w:ascii="仿宋" w:hAnsi="仿宋" w:eastAsia="仿宋" w:cs="等线"/>
                <w:sz w:val="24"/>
                <w:szCs w:val="24"/>
              </w:rPr>
              <w:t>必修环节</w:t>
            </w:r>
          </w:p>
          <w:p>
            <w:pPr>
              <w:jc w:val="center"/>
              <w:rPr>
                <w:rFonts w:ascii="仿宋" w:hAnsi="仿宋" w:eastAsia="仿宋" w:cs="等线"/>
                <w:sz w:val="24"/>
                <w:szCs w:val="24"/>
              </w:rPr>
            </w:pPr>
            <w:r>
              <w:rPr>
                <w:rFonts w:hint="eastAsia" w:ascii="仿宋" w:hAnsi="仿宋" w:eastAsia="仿宋" w:cs="等线"/>
                <w:sz w:val="24"/>
                <w:szCs w:val="24"/>
              </w:rPr>
              <w:t>（</w:t>
            </w:r>
            <w:r>
              <w:rPr>
                <w:rFonts w:hint="eastAsia" w:ascii="仿宋" w:hAnsi="仿宋" w:eastAsia="仿宋"/>
                <w:sz w:val="24"/>
                <w:szCs w:val="24"/>
              </w:rPr>
              <w:t>≥</w:t>
            </w:r>
            <w:r>
              <w:rPr>
                <w:rFonts w:hint="eastAsia" w:ascii="仿宋" w:hAnsi="仿宋" w:eastAsia="仿宋" w:cs="等线"/>
                <w:sz w:val="24"/>
                <w:szCs w:val="24"/>
              </w:rPr>
              <w:t>6学分）</w:t>
            </w:r>
          </w:p>
        </w:tc>
        <w:tc>
          <w:tcPr>
            <w:tcW w:w="1416" w:type="pct"/>
            <w:vAlign w:val="center"/>
          </w:tcPr>
          <w:p>
            <w:pPr>
              <w:rPr>
                <w:rFonts w:ascii="仿宋" w:hAnsi="仿宋" w:eastAsia="仿宋" w:cs="等线"/>
                <w:sz w:val="24"/>
                <w:szCs w:val="24"/>
              </w:rPr>
            </w:pPr>
            <w:r>
              <w:rPr>
                <w:rFonts w:hint="eastAsia" w:ascii="仿宋" w:hAnsi="仿宋" w:eastAsia="仿宋" w:cs="等线"/>
                <w:sz w:val="24"/>
                <w:szCs w:val="24"/>
              </w:rPr>
              <w:t>专业实践</w:t>
            </w:r>
          </w:p>
        </w:tc>
        <w:tc>
          <w:tcPr>
            <w:tcW w:w="324" w:type="pct"/>
            <w:vAlign w:val="center"/>
          </w:tcPr>
          <w:p>
            <w:pPr>
              <w:rPr>
                <w:rFonts w:ascii="仿宋" w:hAnsi="仿宋" w:eastAsia="仿宋" w:cs="等线"/>
                <w:sz w:val="24"/>
                <w:szCs w:val="24"/>
              </w:rPr>
            </w:pPr>
            <w:r>
              <w:rPr>
                <w:rFonts w:hint="eastAsia" w:ascii="仿宋" w:hAnsi="仿宋" w:eastAsia="仿宋" w:cs="等线"/>
                <w:sz w:val="24"/>
                <w:szCs w:val="24"/>
              </w:rPr>
              <w:t xml:space="preserve">   /</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4</w:t>
            </w:r>
          </w:p>
        </w:tc>
        <w:tc>
          <w:tcPr>
            <w:tcW w:w="416" w:type="pct"/>
            <w:vAlign w:val="center"/>
          </w:tcPr>
          <w:p>
            <w:pPr>
              <w:jc w:val="center"/>
              <w:rPr>
                <w:rFonts w:ascii="仿宋" w:hAnsi="仿宋" w:eastAsia="仿宋" w:cs="等线"/>
                <w:sz w:val="24"/>
                <w:szCs w:val="24"/>
              </w:rPr>
            </w:pPr>
            <w:r>
              <w:rPr>
                <w:rFonts w:hint="eastAsia" w:ascii="仿宋" w:hAnsi="仿宋" w:eastAsia="仿宋" w:cs="等线"/>
                <w:sz w:val="24"/>
                <w:szCs w:val="24"/>
              </w:rPr>
              <w:t>3</w:t>
            </w:r>
            <w:r>
              <w:rPr>
                <w:rFonts w:ascii="仿宋" w:hAnsi="仿宋" w:eastAsia="仿宋" w:cs="等线"/>
                <w:sz w:val="24"/>
                <w:szCs w:val="24"/>
              </w:rPr>
              <w:t>-4</w:t>
            </w:r>
          </w:p>
        </w:tc>
        <w:tc>
          <w:tcPr>
            <w:tcW w:w="668" w:type="pct"/>
            <w:vAlign w:val="center"/>
          </w:tcPr>
          <w:p>
            <w:pPr>
              <w:jc w:val="center"/>
              <w:rPr>
                <w:rFonts w:ascii="仿宋" w:hAnsi="仿宋" w:eastAsia="仿宋" w:cs="等线"/>
                <w:sz w:val="24"/>
                <w:szCs w:val="24"/>
              </w:rPr>
            </w:pPr>
            <w:r>
              <w:rPr>
                <w:rFonts w:hint="eastAsia" w:ascii="仿宋" w:hAnsi="仿宋" w:eastAsia="仿宋" w:cs="等线"/>
                <w:sz w:val="24"/>
                <w:szCs w:val="24"/>
              </w:rPr>
              <w:t>电子信息学院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考查</w:t>
            </w:r>
          </w:p>
        </w:tc>
        <w:tc>
          <w:tcPr>
            <w:tcW w:w="519" w:type="pct"/>
            <w:vAlign w:val="center"/>
          </w:tcPr>
          <w:p>
            <w:pPr>
              <w:jc w:val="center"/>
              <w:rPr>
                <w:rFonts w:ascii="仿宋" w:hAnsi="仿宋" w:eastAsia="仿宋" w:cs="等线"/>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869" w:type="pct"/>
            <w:vMerge w:val="continue"/>
            <w:vAlign w:val="center"/>
          </w:tcPr>
          <w:p>
            <w:pPr>
              <w:jc w:val="center"/>
              <w:rPr>
                <w:rFonts w:ascii="仿宋" w:hAnsi="仿宋" w:eastAsia="仿宋" w:cs="等线"/>
                <w:sz w:val="24"/>
                <w:szCs w:val="24"/>
              </w:rPr>
            </w:pPr>
          </w:p>
        </w:tc>
        <w:tc>
          <w:tcPr>
            <w:tcW w:w="1416" w:type="pct"/>
            <w:vAlign w:val="center"/>
          </w:tcPr>
          <w:p>
            <w:pPr>
              <w:jc w:val="left"/>
              <w:rPr>
                <w:rFonts w:ascii="仿宋" w:hAnsi="仿宋" w:eastAsia="仿宋" w:cs="等线"/>
                <w:color w:val="0000FF"/>
                <w:sz w:val="24"/>
                <w:szCs w:val="24"/>
              </w:rPr>
            </w:pPr>
            <w:r>
              <w:rPr>
                <w:rFonts w:hint="eastAsia" w:ascii="仿宋" w:hAnsi="仿宋" w:eastAsia="仿宋" w:cs="等线"/>
                <w:sz w:val="24"/>
                <w:szCs w:val="24"/>
              </w:rPr>
              <w:t>前沿技术讲座</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16</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1</w:t>
            </w:r>
          </w:p>
        </w:tc>
        <w:tc>
          <w:tcPr>
            <w:tcW w:w="416" w:type="pct"/>
            <w:vAlign w:val="center"/>
          </w:tcPr>
          <w:p>
            <w:pPr>
              <w:jc w:val="center"/>
              <w:rPr>
                <w:rFonts w:ascii="仿宋" w:hAnsi="仿宋" w:eastAsia="仿宋" w:cs="等线"/>
                <w:sz w:val="24"/>
                <w:szCs w:val="24"/>
              </w:rPr>
            </w:pPr>
            <w:r>
              <w:rPr>
                <w:rFonts w:ascii="仿宋" w:hAnsi="仿宋" w:eastAsia="仿宋" w:cs="等线"/>
                <w:sz w:val="24"/>
                <w:szCs w:val="24"/>
              </w:rPr>
              <w:t>1</w:t>
            </w:r>
            <w:r>
              <w:rPr>
                <w:rFonts w:hint="eastAsia" w:ascii="仿宋" w:hAnsi="仿宋" w:eastAsia="仿宋" w:cs="等线"/>
                <w:sz w:val="24"/>
                <w:szCs w:val="24"/>
              </w:rPr>
              <w:t>、2</w:t>
            </w:r>
          </w:p>
        </w:tc>
        <w:tc>
          <w:tcPr>
            <w:tcW w:w="668" w:type="pct"/>
            <w:vAlign w:val="center"/>
          </w:tcPr>
          <w:p>
            <w:pPr>
              <w:jc w:val="center"/>
              <w:rPr>
                <w:rFonts w:ascii="仿宋" w:hAnsi="仿宋" w:eastAsia="仿宋" w:cs="等线"/>
                <w:sz w:val="24"/>
                <w:szCs w:val="24"/>
              </w:rPr>
            </w:pPr>
            <w:r>
              <w:rPr>
                <w:rFonts w:hint="eastAsia" w:ascii="仿宋" w:hAnsi="仿宋" w:eastAsia="仿宋" w:cs="等线"/>
                <w:sz w:val="24"/>
                <w:szCs w:val="24"/>
              </w:rPr>
              <w:t>电子信息学院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考查</w:t>
            </w:r>
          </w:p>
        </w:tc>
        <w:tc>
          <w:tcPr>
            <w:tcW w:w="519" w:type="pct"/>
            <w:vAlign w:val="center"/>
          </w:tcPr>
          <w:p>
            <w:pPr>
              <w:jc w:val="center"/>
              <w:rPr>
                <w:rFonts w:ascii="仿宋" w:hAnsi="仿宋" w:eastAsia="仿宋" w:cs="等线"/>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869" w:type="pct"/>
            <w:vMerge w:val="continue"/>
            <w:vAlign w:val="center"/>
          </w:tcPr>
          <w:p>
            <w:pPr>
              <w:widowControl/>
              <w:jc w:val="center"/>
              <w:rPr>
                <w:rFonts w:ascii="仿宋" w:hAnsi="仿宋" w:eastAsia="仿宋" w:cs="等线"/>
                <w:sz w:val="24"/>
                <w:szCs w:val="24"/>
              </w:rPr>
            </w:pPr>
          </w:p>
        </w:tc>
        <w:tc>
          <w:tcPr>
            <w:tcW w:w="1416" w:type="pct"/>
            <w:vAlign w:val="center"/>
          </w:tcPr>
          <w:p>
            <w:pPr>
              <w:ind w:right="105" w:rightChars="50"/>
              <w:jc w:val="left"/>
              <w:rPr>
                <w:rFonts w:ascii="仿宋" w:hAnsi="仿宋" w:eastAsia="仿宋" w:cs="等线"/>
                <w:sz w:val="24"/>
                <w:szCs w:val="24"/>
              </w:rPr>
            </w:pPr>
            <w:r>
              <w:rPr>
                <w:rFonts w:hint="eastAsia" w:ascii="仿宋" w:hAnsi="仿宋" w:eastAsia="仿宋"/>
                <w:sz w:val="24"/>
                <w:szCs w:val="24"/>
              </w:rPr>
              <w:t>学术道德与论文写作</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16</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1</w:t>
            </w:r>
          </w:p>
        </w:tc>
        <w:tc>
          <w:tcPr>
            <w:tcW w:w="416" w:type="pct"/>
            <w:vAlign w:val="center"/>
          </w:tcPr>
          <w:p>
            <w:pPr>
              <w:jc w:val="center"/>
              <w:rPr>
                <w:rFonts w:ascii="仿宋" w:hAnsi="仿宋" w:eastAsia="仿宋" w:cs="等线"/>
                <w:sz w:val="24"/>
                <w:szCs w:val="24"/>
              </w:rPr>
            </w:pPr>
            <w:r>
              <w:rPr>
                <w:rFonts w:hint="eastAsia" w:ascii="仿宋" w:hAnsi="仿宋" w:eastAsia="仿宋" w:cs="等线"/>
                <w:sz w:val="24"/>
                <w:szCs w:val="24"/>
              </w:rPr>
              <w:t>1、2</w:t>
            </w:r>
          </w:p>
        </w:tc>
        <w:tc>
          <w:tcPr>
            <w:tcW w:w="668" w:type="pct"/>
            <w:vAlign w:val="center"/>
          </w:tcPr>
          <w:p>
            <w:pPr>
              <w:jc w:val="center"/>
              <w:rPr>
                <w:rFonts w:ascii="仿宋" w:hAnsi="仿宋" w:eastAsia="仿宋" w:cs="等线"/>
                <w:sz w:val="24"/>
                <w:szCs w:val="24"/>
              </w:rPr>
            </w:pPr>
            <w:r>
              <w:rPr>
                <w:rFonts w:hint="eastAsia" w:ascii="仿宋" w:hAnsi="仿宋" w:eastAsia="仿宋" w:cs="等线"/>
                <w:sz w:val="24"/>
                <w:szCs w:val="24"/>
              </w:rPr>
              <w:t>电子信息学院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考查</w:t>
            </w:r>
          </w:p>
        </w:tc>
        <w:tc>
          <w:tcPr>
            <w:tcW w:w="519" w:type="pct"/>
            <w:vAlign w:val="center"/>
          </w:tcPr>
          <w:p>
            <w:pPr>
              <w:jc w:val="center"/>
              <w:rPr>
                <w:rFonts w:ascii="仿宋" w:hAnsi="仿宋" w:eastAsia="仿宋" w:cs="等线"/>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869" w:type="pct"/>
            <w:vMerge w:val="restart"/>
            <w:vAlign w:val="center"/>
          </w:tcPr>
          <w:p>
            <w:pPr>
              <w:jc w:val="center"/>
              <w:rPr>
                <w:rFonts w:ascii="仿宋" w:hAnsi="仿宋" w:eastAsia="仿宋" w:cs="等线"/>
                <w:sz w:val="24"/>
                <w:szCs w:val="24"/>
              </w:rPr>
            </w:pPr>
            <w:r>
              <w:rPr>
                <w:rFonts w:hint="eastAsia" w:ascii="仿宋" w:hAnsi="仿宋" w:eastAsia="仿宋" w:cs="等线"/>
                <w:sz w:val="24"/>
                <w:szCs w:val="24"/>
              </w:rPr>
              <w:t>专业选修课</w:t>
            </w:r>
          </w:p>
          <w:p>
            <w:pPr>
              <w:widowControl/>
              <w:jc w:val="center"/>
              <w:rPr>
                <w:rFonts w:ascii="仿宋" w:hAnsi="仿宋" w:eastAsia="仿宋" w:cs="等线"/>
                <w:sz w:val="24"/>
                <w:szCs w:val="24"/>
              </w:rPr>
            </w:pPr>
            <w:r>
              <w:rPr>
                <w:rFonts w:hint="eastAsia" w:ascii="仿宋" w:hAnsi="仿宋" w:eastAsia="仿宋" w:cs="等线"/>
                <w:sz w:val="24"/>
                <w:szCs w:val="24"/>
              </w:rPr>
              <w:t>（</w:t>
            </w:r>
            <w:r>
              <w:rPr>
                <w:rFonts w:hint="eastAsia" w:ascii="仿宋" w:hAnsi="仿宋" w:eastAsia="仿宋"/>
                <w:sz w:val="24"/>
                <w:szCs w:val="24"/>
              </w:rPr>
              <w:t>≥</w:t>
            </w:r>
            <w:r>
              <w:rPr>
                <w:rFonts w:ascii="仿宋" w:hAnsi="仿宋" w:eastAsia="仿宋" w:cs="等线"/>
                <w:sz w:val="24"/>
                <w:szCs w:val="24"/>
              </w:rPr>
              <w:t>4</w:t>
            </w:r>
            <w:r>
              <w:rPr>
                <w:rFonts w:hint="eastAsia" w:ascii="仿宋" w:hAnsi="仿宋" w:eastAsia="仿宋" w:cs="等线"/>
                <w:sz w:val="24"/>
                <w:szCs w:val="24"/>
              </w:rPr>
              <w:t>学分）</w:t>
            </w:r>
          </w:p>
        </w:tc>
        <w:tc>
          <w:tcPr>
            <w:tcW w:w="1416" w:type="pct"/>
            <w:vAlign w:val="center"/>
          </w:tcPr>
          <w:p>
            <w:pPr>
              <w:rPr>
                <w:rFonts w:ascii="仿宋" w:hAnsi="仿宋" w:eastAsia="仿宋" w:cs="等线"/>
                <w:sz w:val="24"/>
                <w:szCs w:val="24"/>
              </w:rPr>
            </w:pPr>
            <w:r>
              <w:rPr>
                <w:rFonts w:hint="eastAsia" w:ascii="仿宋" w:hAnsi="仿宋" w:eastAsia="仿宋" w:cs="等线"/>
                <w:sz w:val="24"/>
                <w:szCs w:val="24"/>
              </w:rPr>
              <w:t>实验室安全</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16</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1</w:t>
            </w:r>
          </w:p>
        </w:tc>
        <w:tc>
          <w:tcPr>
            <w:tcW w:w="416" w:type="pct"/>
            <w:vAlign w:val="center"/>
          </w:tcPr>
          <w:p>
            <w:pPr>
              <w:jc w:val="center"/>
              <w:rPr>
                <w:rFonts w:ascii="仿宋" w:hAnsi="仿宋" w:eastAsia="仿宋" w:cs="等线"/>
                <w:sz w:val="24"/>
                <w:szCs w:val="24"/>
              </w:rPr>
            </w:pPr>
            <w:r>
              <w:rPr>
                <w:rFonts w:hint="eastAsia" w:ascii="仿宋" w:hAnsi="仿宋" w:eastAsia="仿宋" w:cs="等线"/>
                <w:sz w:val="24"/>
                <w:szCs w:val="24"/>
              </w:rPr>
              <w:t>1</w:t>
            </w:r>
          </w:p>
        </w:tc>
        <w:tc>
          <w:tcPr>
            <w:tcW w:w="668" w:type="pct"/>
            <w:vAlign w:val="center"/>
          </w:tcPr>
          <w:p>
            <w:pPr>
              <w:jc w:val="center"/>
              <w:rPr>
                <w:rFonts w:ascii="仿宋" w:hAnsi="仿宋" w:eastAsia="仿宋" w:cs="等线"/>
                <w:sz w:val="24"/>
                <w:szCs w:val="24"/>
              </w:rPr>
            </w:pPr>
            <w:r>
              <w:rPr>
                <w:rFonts w:hint="eastAsia" w:ascii="仿宋" w:hAnsi="仿宋" w:eastAsia="仿宋" w:cs="等线"/>
                <w:sz w:val="24"/>
                <w:szCs w:val="24"/>
              </w:rPr>
              <w:t>电气学院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考查</w:t>
            </w:r>
          </w:p>
        </w:tc>
        <w:tc>
          <w:tcPr>
            <w:tcW w:w="519" w:type="pct"/>
            <w:vAlign w:val="center"/>
          </w:tcPr>
          <w:p>
            <w:pPr>
              <w:jc w:val="center"/>
              <w:rPr>
                <w:rFonts w:ascii="仿宋" w:hAnsi="仿宋" w:eastAsia="仿宋" w:cs="等线"/>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869" w:type="pct"/>
            <w:vMerge w:val="continue"/>
            <w:vAlign w:val="center"/>
          </w:tcPr>
          <w:p>
            <w:pPr>
              <w:widowControl/>
              <w:jc w:val="center"/>
              <w:rPr>
                <w:rFonts w:ascii="仿宋" w:hAnsi="仿宋" w:eastAsia="仿宋" w:cs="等线"/>
                <w:sz w:val="24"/>
                <w:szCs w:val="24"/>
              </w:rPr>
            </w:pPr>
          </w:p>
        </w:tc>
        <w:tc>
          <w:tcPr>
            <w:tcW w:w="1416" w:type="pct"/>
            <w:vAlign w:val="center"/>
          </w:tcPr>
          <w:p>
            <w:pPr>
              <w:jc w:val="left"/>
              <w:rPr>
                <w:rFonts w:ascii="仿宋" w:hAnsi="仿宋" w:eastAsia="仿宋" w:cs="等线"/>
                <w:sz w:val="24"/>
                <w:szCs w:val="24"/>
              </w:rPr>
            </w:pPr>
            <w:r>
              <w:rPr>
                <w:rFonts w:hint="eastAsia" w:ascii="仿宋" w:hAnsi="仿宋" w:eastAsia="仿宋" w:cs="等线"/>
                <w:sz w:val="24"/>
                <w:szCs w:val="24"/>
              </w:rPr>
              <w:t>数字信号处理及应用</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32</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2</w:t>
            </w:r>
          </w:p>
        </w:tc>
        <w:tc>
          <w:tcPr>
            <w:tcW w:w="416" w:type="pct"/>
            <w:vAlign w:val="center"/>
          </w:tcPr>
          <w:p>
            <w:pPr>
              <w:jc w:val="center"/>
              <w:rPr>
                <w:rFonts w:ascii="仿宋" w:hAnsi="仿宋" w:eastAsia="仿宋" w:cs="等线"/>
                <w:sz w:val="24"/>
                <w:szCs w:val="24"/>
              </w:rPr>
            </w:pPr>
            <w:r>
              <w:rPr>
                <w:rFonts w:hint="eastAsia" w:ascii="仿宋" w:hAnsi="仿宋" w:eastAsia="仿宋" w:cs="等线"/>
                <w:sz w:val="24"/>
                <w:szCs w:val="24"/>
              </w:rPr>
              <w:t>1</w:t>
            </w:r>
          </w:p>
        </w:tc>
        <w:tc>
          <w:tcPr>
            <w:tcW w:w="668" w:type="pct"/>
          </w:tcPr>
          <w:p>
            <w:pPr>
              <w:jc w:val="center"/>
              <w:rPr>
                <w:rFonts w:ascii="仿宋" w:hAnsi="仿宋" w:eastAsia="仿宋" w:cs="等线"/>
                <w:sz w:val="24"/>
                <w:szCs w:val="24"/>
              </w:rPr>
            </w:pPr>
            <w:r>
              <w:rPr>
                <w:rFonts w:hint="eastAsia" w:ascii="仿宋" w:hAnsi="仿宋" w:eastAsia="仿宋" w:cs="等线"/>
                <w:sz w:val="24"/>
                <w:szCs w:val="24"/>
              </w:rPr>
              <w:t>电子信息学院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考查</w:t>
            </w:r>
          </w:p>
        </w:tc>
        <w:tc>
          <w:tcPr>
            <w:tcW w:w="519" w:type="pct"/>
            <w:vAlign w:val="center"/>
          </w:tcPr>
          <w:p>
            <w:pPr>
              <w:jc w:val="center"/>
              <w:rPr>
                <w:rFonts w:ascii="仿宋" w:hAnsi="仿宋" w:eastAsia="仿宋" w:cs="等线"/>
                <w:sz w:val="24"/>
                <w:szCs w:val="24"/>
              </w:rPr>
            </w:pPr>
            <w:r>
              <w:rPr>
                <w:rFonts w:hint="eastAsia" w:ascii="仿宋" w:hAnsi="仿宋" w:eastAsia="仿宋" w:cs="等线"/>
                <w:sz w:val="24"/>
                <w:szCs w:val="24"/>
              </w:rPr>
              <w:t>通信</w:t>
            </w:r>
          </w:p>
          <w:p>
            <w:pPr>
              <w:jc w:val="center"/>
              <w:rPr>
                <w:rFonts w:ascii="仿宋" w:hAnsi="仿宋" w:eastAsia="仿宋" w:cs="等线"/>
                <w:sz w:val="24"/>
                <w:szCs w:val="24"/>
              </w:rPr>
            </w:pPr>
            <w:r>
              <w:rPr>
                <w:rFonts w:hint="eastAsia" w:ascii="仿宋" w:hAnsi="仿宋" w:eastAsia="仿宋" w:cs="等线"/>
                <w:sz w:val="24"/>
                <w:szCs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869" w:type="pct"/>
            <w:vMerge w:val="continue"/>
            <w:vAlign w:val="center"/>
          </w:tcPr>
          <w:p>
            <w:pPr>
              <w:widowControl/>
              <w:jc w:val="center"/>
              <w:rPr>
                <w:rFonts w:ascii="仿宋" w:hAnsi="仿宋" w:eastAsia="仿宋" w:cs="等线"/>
                <w:sz w:val="24"/>
                <w:szCs w:val="24"/>
              </w:rPr>
            </w:pPr>
          </w:p>
        </w:tc>
        <w:tc>
          <w:tcPr>
            <w:tcW w:w="1416" w:type="pct"/>
            <w:vAlign w:val="center"/>
          </w:tcPr>
          <w:p>
            <w:pPr>
              <w:jc w:val="left"/>
              <w:rPr>
                <w:rFonts w:ascii="仿宋" w:hAnsi="仿宋" w:eastAsia="仿宋" w:cs="等线"/>
                <w:sz w:val="24"/>
                <w:szCs w:val="24"/>
              </w:rPr>
            </w:pPr>
            <w:r>
              <w:rPr>
                <w:rFonts w:hint="eastAsia" w:ascii="仿宋" w:hAnsi="仿宋" w:eastAsia="仿宋" w:cs="等线"/>
                <w:sz w:val="24"/>
                <w:szCs w:val="24"/>
              </w:rPr>
              <w:t>检测、估计与调制理论</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16</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1</w:t>
            </w:r>
          </w:p>
        </w:tc>
        <w:tc>
          <w:tcPr>
            <w:tcW w:w="416" w:type="pct"/>
            <w:vAlign w:val="center"/>
          </w:tcPr>
          <w:p>
            <w:pPr>
              <w:jc w:val="center"/>
              <w:rPr>
                <w:rFonts w:ascii="仿宋" w:hAnsi="仿宋" w:eastAsia="仿宋" w:cs="等线"/>
                <w:sz w:val="24"/>
                <w:szCs w:val="24"/>
              </w:rPr>
            </w:pPr>
            <w:r>
              <w:rPr>
                <w:rFonts w:hint="eastAsia" w:ascii="仿宋" w:hAnsi="仿宋" w:eastAsia="仿宋" w:cs="等线"/>
                <w:sz w:val="24"/>
                <w:szCs w:val="24"/>
              </w:rPr>
              <w:t>1</w:t>
            </w:r>
          </w:p>
        </w:tc>
        <w:tc>
          <w:tcPr>
            <w:tcW w:w="668" w:type="pct"/>
          </w:tcPr>
          <w:p>
            <w:pPr>
              <w:jc w:val="center"/>
              <w:rPr>
                <w:rFonts w:ascii="仿宋" w:hAnsi="仿宋" w:eastAsia="仿宋" w:cs="等线"/>
                <w:sz w:val="24"/>
                <w:szCs w:val="24"/>
              </w:rPr>
            </w:pPr>
            <w:r>
              <w:rPr>
                <w:rFonts w:hint="eastAsia" w:ascii="仿宋" w:hAnsi="仿宋" w:eastAsia="仿宋" w:cs="等线"/>
                <w:sz w:val="24"/>
                <w:szCs w:val="24"/>
              </w:rPr>
              <w:t>电子信息学院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考查</w:t>
            </w:r>
          </w:p>
        </w:tc>
        <w:tc>
          <w:tcPr>
            <w:tcW w:w="519" w:type="pct"/>
            <w:vAlign w:val="center"/>
          </w:tcPr>
          <w:p>
            <w:pPr>
              <w:jc w:val="center"/>
              <w:rPr>
                <w:rFonts w:ascii="仿宋" w:hAnsi="仿宋" w:eastAsia="仿宋" w:cs="等线"/>
                <w:sz w:val="24"/>
                <w:szCs w:val="24"/>
              </w:rPr>
            </w:pPr>
            <w:r>
              <w:rPr>
                <w:rFonts w:hint="eastAsia" w:ascii="仿宋" w:hAnsi="仿宋" w:eastAsia="仿宋" w:cs="等线"/>
                <w:sz w:val="24"/>
                <w:szCs w:val="24"/>
              </w:rPr>
              <w:t>通信</w:t>
            </w:r>
          </w:p>
          <w:p>
            <w:pPr>
              <w:jc w:val="center"/>
              <w:rPr>
                <w:rFonts w:ascii="仿宋" w:hAnsi="仿宋" w:eastAsia="仿宋" w:cs="等线"/>
                <w:sz w:val="24"/>
                <w:szCs w:val="24"/>
              </w:rPr>
            </w:pPr>
            <w:r>
              <w:rPr>
                <w:rFonts w:hint="eastAsia" w:ascii="仿宋" w:hAnsi="仿宋" w:eastAsia="仿宋" w:cs="等线"/>
                <w:sz w:val="24"/>
                <w:szCs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869" w:type="pct"/>
            <w:vMerge w:val="continue"/>
            <w:vAlign w:val="center"/>
          </w:tcPr>
          <w:p>
            <w:pPr>
              <w:widowControl/>
              <w:jc w:val="center"/>
              <w:rPr>
                <w:rFonts w:ascii="仿宋" w:hAnsi="仿宋" w:eastAsia="仿宋" w:cs="等线"/>
                <w:sz w:val="24"/>
                <w:szCs w:val="24"/>
              </w:rPr>
            </w:pPr>
          </w:p>
        </w:tc>
        <w:tc>
          <w:tcPr>
            <w:tcW w:w="1416" w:type="pct"/>
            <w:vAlign w:val="center"/>
          </w:tcPr>
          <w:p>
            <w:pPr>
              <w:jc w:val="left"/>
              <w:rPr>
                <w:rFonts w:ascii="仿宋" w:hAnsi="仿宋" w:eastAsia="仿宋" w:cs="等线"/>
                <w:sz w:val="24"/>
                <w:szCs w:val="24"/>
              </w:rPr>
            </w:pPr>
            <w:r>
              <w:rPr>
                <w:rFonts w:hint="eastAsia" w:ascii="仿宋" w:hAnsi="仿宋" w:eastAsia="仿宋" w:cs="等线"/>
                <w:sz w:val="24"/>
                <w:szCs w:val="24"/>
              </w:rPr>
              <w:t>机器视觉</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16</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1</w:t>
            </w:r>
          </w:p>
        </w:tc>
        <w:tc>
          <w:tcPr>
            <w:tcW w:w="416" w:type="pct"/>
            <w:vAlign w:val="center"/>
          </w:tcPr>
          <w:p>
            <w:pPr>
              <w:jc w:val="center"/>
              <w:rPr>
                <w:rFonts w:ascii="仿宋" w:hAnsi="仿宋" w:eastAsia="仿宋" w:cs="等线"/>
                <w:sz w:val="24"/>
                <w:szCs w:val="24"/>
              </w:rPr>
            </w:pPr>
            <w:r>
              <w:rPr>
                <w:rFonts w:hint="eastAsia" w:ascii="仿宋" w:hAnsi="仿宋" w:eastAsia="仿宋" w:cs="等线"/>
                <w:sz w:val="24"/>
                <w:szCs w:val="24"/>
              </w:rPr>
              <w:t>1</w:t>
            </w:r>
          </w:p>
        </w:tc>
        <w:tc>
          <w:tcPr>
            <w:tcW w:w="668" w:type="pct"/>
          </w:tcPr>
          <w:p>
            <w:pPr>
              <w:jc w:val="center"/>
              <w:rPr>
                <w:rFonts w:ascii="仿宋" w:hAnsi="仿宋" w:eastAsia="仿宋" w:cs="等线"/>
                <w:sz w:val="24"/>
                <w:szCs w:val="24"/>
              </w:rPr>
            </w:pPr>
            <w:r>
              <w:rPr>
                <w:rFonts w:hint="eastAsia" w:ascii="仿宋" w:hAnsi="仿宋" w:eastAsia="仿宋" w:cs="等线"/>
                <w:sz w:val="24"/>
                <w:szCs w:val="24"/>
              </w:rPr>
              <w:t>电子信息学院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考查</w:t>
            </w:r>
          </w:p>
        </w:tc>
        <w:tc>
          <w:tcPr>
            <w:tcW w:w="519" w:type="pct"/>
            <w:vAlign w:val="center"/>
          </w:tcPr>
          <w:p>
            <w:pPr>
              <w:jc w:val="center"/>
              <w:rPr>
                <w:rFonts w:ascii="仿宋" w:hAnsi="仿宋" w:eastAsia="仿宋" w:cs="等线"/>
                <w:sz w:val="24"/>
                <w:szCs w:val="24"/>
              </w:rPr>
            </w:pPr>
            <w:r>
              <w:rPr>
                <w:rFonts w:hint="eastAsia" w:ascii="仿宋" w:hAnsi="仿宋" w:eastAsia="仿宋" w:cs="等线"/>
                <w:sz w:val="24"/>
                <w:szCs w:val="24"/>
              </w:rPr>
              <w:t>计算机技术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869" w:type="pct"/>
            <w:vMerge w:val="continue"/>
            <w:vAlign w:val="center"/>
          </w:tcPr>
          <w:p>
            <w:pPr>
              <w:widowControl/>
              <w:jc w:val="center"/>
              <w:rPr>
                <w:rFonts w:ascii="仿宋" w:hAnsi="仿宋" w:eastAsia="仿宋" w:cs="等线"/>
                <w:sz w:val="24"/>
                <w:szCs w:val="24"/>
              </w:rPr>
            </w:pPr>
          </w:p>
        </w:tc>
        <w:tc>
          <w:tcPr>
            <w:tcW w:w="1416" w:type="pct"/>
            <w:vAlign w:val="center"/>
          </w:tcPr>
          <w:p>
            <w:pPr>
              <w:jc w:val="left"/>
              <w:rPr>
                <w:rFonts w:ascii="仿宋" w:hAnsi="仿宋" w:eastAsia="仿宋" w:cs="等线"/>
                <w:sz w:val="24"/>
                <w:szCs w:val="24"/>
              </w:rPr>
            </w:pPr>
            <w:r>
              <w:rPr>
                <w:rFonts w:hint="eastAsia" w:ascii="仿宋" w:hAnsi="仿宋" w:eastAsia="仿宋" w:cs="等线"/>
                <w:sz w:val="24"/>
                <w:szCs w:val="24"/>
              </w:rPr>
              <w:t>嵌入式系统</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32</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2</w:t>
            </w:r>
          </w:p>
        </w:tc>
        <w:tc>
          <w:tcPr>
            <w:tcW w:w="416" w:type="pct"/>
            <w:vAlign w:val="center"/>
          </w:tcPr>
          <w:p>
            <w:pPr>
              <w:jc w:val="center"/>
              <w:rPr>
                <w:rFonts w:ascii="仿宋" w:hAnsi="仿宋" w:eastAsia="仿宋" w:cs="等线"/>
                <w:sz w:val="24"/>
                <w:szCs w:val="24"/>
              </w:rPr>
            </w:pPr>
            <w:r>
              <w:rPr>
                <w:rFonts w:hint="eastAsia" w:ascii="仿宋" w:hAnsi="仿宋" w:eastAsia="仿宋" w:cs="等线"/>
                <w:sz w:val="24"/>
                <w:szCs w:val="24"/>
              </w:rPr>
              <w:t>1</w:t>
            </w:r>
          </w:p>
        </w:tc>
        <w:tc>
          <w:tcPr>
            <w:tcW w:w="668" w:type="pct"/>
          </w:tcPr>
          <w:p>
            <w:pPr>
              <w:jc w:val="center"/>
              <w:rPr>
                <w:rFonts w:ascii="仿宋" w:hAnsi="仿宋" w:eastAsia="仿宋" w:cs="等线"/>
                <w:sz w:val="24"/>
                <w:szCs w:val="24"/>
              </w:rPr>
            </w:pPr>
            <w:r>
              <w:rPr>
                <w:rFonts w:hint="eastAsia" w:ascii="仿宋" w:hAnsi="仿宋" w:eastAsia="仿宋" w:cs="等线"/>
                <w:sz w:val="24"/>
                <w:szCs w:val="24"/>
              </w:rPr>
              <w:t>电子信息学院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考查</w:t>
            </w:r>
          </w:p>
        </w:tc>
        <w:tc>
          <w:tcPr>
            <w:tcW w:w="519" w:type="pct"/>
            <w:vAlign w:val="center"/>
          </w:tcPr>
          <w:p>
            <w:pPr>
              <w:jc w:val="center"/>
              <w:rPr>
                <w:rFonts w:ascii="仿宋" w:hAnsi="仿宋" w:eastAsia="仿宋" w:cs="等线"/>
                <w:sz w:val="24"/>
                <w:szCs w:val="24"/>
              </w:rPr>
            </w:pPr>
            <w:r>
              <w:rPr>
                <w:rFonts w:hint="eastAsia" w:ascii="仿宋" w:hAnsi="仿宋" w:eastAsia="仿宋" w:cs="等线"/>
                <w:sz w:val="24"/>
                <w:szCs w:val="24"/>
              </w:rPr>
              <w:t>计算机技术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869" w:type="pct"/>
            <w:vMerge w:val="continue"/>
            <w:vAlign w:val="center"/>
          </w:tcPr>
          <w:p>
            <w:pPr>
              <w:widowControl/>
              <w:jc w:val="center"/>
              <w:rPr>
                <w:rFonts w:ascii="仿宋" w:hAnsi="仿宋" w:eastAsia="仿宋" w:cs="等线"/>
                <w:sz w:val="24"/>
                <w:szCs w:val="24"/>
              </w:rPr>
            </w:pPr>
          </w:p>
        </w:tc>
        <w:tc>
          <w:tcPr>
            <w:tcW w:w="1416" w:type="pct"/>
            <w:vAlign w:val="center"/>
          </w:tcPr>
          <w:p>
            <w:pPr>
              <w:jc w:val="left"/>
              <w:rPr>
                <w:rFonts w:ascii="仿宋" w:hAnsi="仿宋" w:eastAsia="仿宋" w:cs="等线"/>
                <w:sz w:val="24"/>
                <w:szCs w:val="24"/>
              </w:rPr>
            </w:pPr>
            <w:r>
              <w:rPr>
                <w:rFonts w:hint="eastAsia" w:ascii="仿宋" w:hAnsi="仿宋" w:eastAsia="仿宋" w:cs="等线"/>
                <w:sz w:val="24"/>
                <w:szCs w:val="24"/>
              </w:rPr>
              <w:t>大数据技术</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32</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2</w:t>
            </w:r>
          </w:p>
        </w:tc>
        <w:tc>
          <w:tcPr>
            <w:tcW w:w="416" w:type="pct"/>
            <w:vAlign w:val="center"/>
          </w:tcPr>
          <w:p>
            <w:pPr>
              <w:jc w:val="center"/>
              <w:rPr>
                <w:rFonts w:ascii="仿宋" w:hAnsi="仿宋" w:eastAsia="仿宋" w:cs="等线"/>
                <w:sz w:val="24"/>
                <w:szCs w:val="24"/>
              </w:rPr>
            </w:pPr>
            <w:r>
              <w:rPr>
                <w:rFonts w:hint="eastAsia" w:ascii="仿宋" w:hAnsi="仿宋" w:eastAsia="仿宋" w:cs="等线"/>
                <w:sz w:val="24"/>
                <w:szCs w:val="24"/>
              </w:rPr>
              <w:t>1</w:t>
            </w:r>
          </w:p>
        </w:tc>
        <w:tc>
          <w:tcPr>
            <w:tcW w:w="668" w:type="pct"/>
          </w:tcPr>
          <w:p>
            <w:pPr>
              <w:jc w:val="center"/>
              <w:rPr>
                <w:rFonts w:ascii="仿宋" w:hAnsi="仿宋" w:eastAsia="仿宋" w:cs="等线"/>
                <w:sz w:val="24"/>
                <w:szCs w:val="24"/>
              </w:rPr>
            </w:pPr>
            <w:r>
              <w:rPr>
                <w:rFonts w:hint="eastAsia" w:ascii="仿宋" w:hAnsi="仿宋" w:eastAsia="仿宋" w:cs="等线"/>
                <w:sz w:val="24"/>
                <w:szCs w:val="24"/>
              </w:rPr>
              <w:t>电子信息学院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考查</w:t>
            </w:r>
          </w:p>
        </w:tc>
        <w:tc>
          <w:tcPr>
            <w:tcW w:w="519" w:type="pct"/>
            <w:vAlign w:val="center"/>
          </w:tcPr>
          <w:p>
            <w:pPr>
              <w:jc w:val="center"/>
              <w:rPr>
                <w:rFonts w:ascii="仿宋" w:hAnsi="仿宋" w:eastAsia="仿宋" w:cs="等线"/>
                <w:sz w:val="24"/>
                <w:szCs w:val="24"/>
              </w:rPr>
            </w:pPr>
            <w:r>
              <w:rPr>
                <w:rFonts w:hint="eastAsia" w:ascii="仿宋" w:hAnsi="仿宋" w:eastAsia="仿宋" w:cs="等线"/>
                <w:sz w:val="24"/>
                <w:szCs w:val="24"/>
              </w:rPr>
              <w:t>大数据技术与工程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869" w:type="pct"/>
            <w:vMerge w:val="continue"/>
            <w:vAlign w:val="center"/>
          </w:tcPr>
          <w:p>
            <w:pPr>
              <w:widowControl/>
              <w:jc w:val="center"/>
              <w:rPr>
                <w:rFonts w:ascii="仿宋" w:hAnsi="仿宋" w:eastAsia="仿宋" w:cs="等线"/>
                <w:sz w:val="24"/>
                <w:szCs w:val="24"/>
              </w:rPr>
            </w:pPr>
          </w:p>
        </w:tc>
        <w:tc>
          <w:tcPr>
            <w:tcW w:w="1416" w:type="pct"/>
            <w:vAlign w:val="center"/>
          </w:tcPr>
          <w:p>
            <w:pPr>
              <w:jc w:val="left"/>
              <w:rPr>
                <w:rFonts w:ascii="仿宋" w:hAnsi="仿宋" w:eastAsia="仿宋" w:cs="等线"/>
                <w:sz w:val="24"/>
                <w:szCs w:val="24"/>
              </w:rPr>
            </w:pPr>
            <w:r>
              <w:rPr>
                <w:rFonts w:hint="eastAsia" w:ascii="仿宋" w:hAnsi="仿宋" w:eastAsia="仿宋" w:cs="等线"/>
                <w:sz w:val="24"/>
                <w:szCs w:val="24"/>
              </w:rPr>
              <w:t>数据挖掘与分析</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16</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1</w:t>
            </w:r>
          </w:p>
        </w:tc>
        <w:tc>
          <w:tcPr>
            <w:tcW w:w="416" w:type="pct"/>
            <w:vAlign w:val="center"/>
          </w:tcPr>
          <w:p>
            <w:pPr>
              <w:jc w:val="center"/>
              <w:rPr>
                <w:rFonts w:ascii="仿宋" w:hAnsi="仿宋" w:eastAsia="仿宋" w:cs="等线"/>
                <w:sz w:val="24"/>
                <w:szCs w:val="24"/>
              </w:rPr>
            </w:pPr>
            <w:r>
              <w:rPr>
                <w:rFonts w:hint="eastAsia" w:ascii="仿宋" w:hAnsi="仿宋" w:eastAsia="仿宋" w:cs="等线"/>
                <w:sz w:val="24"/>
                <w:szCs w:val="24"/>
              </w:rPr>
              <w:t>1</w:t>
            </w:r>
          </w:p>
        </w:tc>
        <w:tc>
          <w:tcPr>
            <w:tcW w:w="668" w:type="pct"/>
            <w:vAlign w:val="center"/>
          </w:tcPr>
          <w:p>
            <w:pPr>
              <w:jc w:val="center"/>
              <w:rPr>
                <w:rFonts w:ascii="仿宋" w:hAnsi="仿宋" w:eastAsia="仿宋" w:cs="等线"/>
                <w:sz w:val="24"/>
                <w:szCs w:val="24"/>
              </w:rPr>
            </w:pPr>
            <w:r>
              <w:rPr>
                <w:rFonts w:hint="eastAsia" w:ascii="仿宋" w:hAnsi="仿宋" w:eastAsia="仿宋" w:cs="等线"/>
                <w:sz w:val="24"/>
                <w:szCs w:val="24"/>
              </w:rPr>
              <w:t>电子信息学院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考查</w:t>
            </w:r>
          </w:p>
        </w:tc>
        <w:tc>
          <w:tcPr>
            <w:tcW w:w="519" w:type="pct"/>
            <w:vAlign w:val="center"/>
          </w:tcPr>
          <w:p>
            <w:pPr>
              <w:jc w:val="center"/>
              <w:rPr>
                <w:rFonts w:ascii="仿宋" w:hAnsi="仿宋" w:eastAsia="仿宋" w:cs="等线"/>
                <w:sz w:val="24"/>
                <w:szCs w:val="24"/>
              </w:rPr>
            </w:pPr>
            <w:r>
              <w:rPr>
                <w:rFonts w:hint="eastAsia" w:ascii="仿宋" w:hAnsi="仿宋" w:eastAsia="仿宋" w:cs="等线"/>
                <w:sz w:val="24"/>
                <w:szCs w:val="24"/>
              </w:rPr>
              <w:t>大数据技术与工程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869" w:type="pct"/>
            <w:vMerge w:val="continue"/>
            <w:vAlign w:val="center"/>
          </w:tcPr>
          <w:p>
            <w:pPr>
              <w:widowControl/>
              <w:jc w:val="center"/>
              <w:rPr>
                <w:rFonts w:ascii="仿宋" w:hAnsi="仿宋" w:eastAsia="仿宋" w:cs="等线"/>
                <w:sz w:val="24"/>
                <w:szCs w:val="24"/>
              </w:rPr>
            </w:pPr>
          </w:p>
        </w:tc>
        <w:tc>
          <w:tcPr>
            <w:tcW w:w="1416" w:type="pct"/>
            <w:vAlign w:val="center"/>
          </w:tcPr>
          <w:p>
            <w:pPr>
              <w:jc w:val="left"/>
              <w:rPr>
                <w:rFonts w:ascii="仿宋" w:hAnsi="仿宋" w:eastAsia="仿宋" w:cs="等线"/>
                <w:sz w:val="24"/>
                <w:szCs w:val="24"/>
              </w:rPr>
            </w:pPr>
            <w:r>
              <w:rPr>
                <w:rFonts w:hint="eastAsia" w:ascii="仿宋" w:hAnsi="仿宋" w:eastAsia="仿宋" w:cs="等线"/>
                <w:sz w:val="24"/>
                <w:szCs w:val="24"/>
              </w:rPr>
              <w:t>数字图像处理与识别</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16</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1</w:t>
            </w:r>
          </w:p>
        </w:tc>
        <w:tc>
          <w:tcPr>
            <w:tcW w:w="416" w:type="pct"/>
            <w:vAlign w:val="center"/>
          </w:tcPr>
          <w:p>
            <w:pPr>
              <w:jc w:val="center"/>
              <w:rPr>
                <w:rFonts w:ascii="仿宋" w:hAnsi="仿宋" w:eastAsia="仿宋" w:cs="等线"/>
                <w:sz w:val="24"/>
                <w:szCs w:val="24"/>
              </w:rPr>
            </w:pPr>
            <w:r>
              <w:rPr>
                <w:rFonts w:hint="eastAsia" w:ascii="仿宋" w:hAnsi="仿宋" w:eastAsia="仿宋" w:cs="等线"/>
                <w:sz w:val="24"/>
                <w:szCs w:val="24"/>
              </w:rPr>
              <w:t>1</w:t>
            </w:r>
          </w:p>
        </w:tc>
        <w:tc>
          <w:tcPr>
            <w:tcW w:w="668" w:type="pct"/>
          </w:tcPr>
          <w:p>
            <w:pPr>
              <w:jc w:val="center"/>
              <w:rPr>
                <w:rFonts w:ascii="仿宋" w:hAnsi="仿宋" w:eastAsia="仿宋" w:cs="等线"/>
                <w:sz w:val="24"/>
                <w:szCs w:val="24"/>
              </w:rPr>
            </w:pPr>
            <w:r>
              <w:rPr>
                <w:rFonts w:hint="eastAsia" w:ascii="仿宋" w:hAnsi="仿宋" w:eastAsia="仿宋" w:cs="等线"/>
                <w:sz w:val="24"/>
                <w:szCs w:val="24"/>
              </w:rPr>
              <w:t>电子信息学院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考查</w:t>
            </w:r>
          </w:p>
        </w:tc>
        <w:tc>
          <w:tcPr>
            <w:tcW w:w="519" w:type="pct"/>
            <w:vAlign w:val="center"/>
          </w:tcPr>
          <w:p>
            <w:pPr>
              <w:jc w:val="center"/>
              <w:rPr>
                <w:rFonts w:ascii="仿宋" w:hAnsi="仿宋" w:eastAsia="仿宋" w:cs="等线"/>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869" w:type="pct"/>
            <w:vMerge w:val="continue"/>
            <w:vAlign w:val="center"/>
          </w:tcPr>
          <w:p>
            <w:pPr>
              <w:widowControl/>
              <w:jc w:val="center"/>
              <w:rPr>
                <w:rFonts w:ascii="仿宋" w:hAnsi="仿宋" w:eastAsia="仿宋" w:cs="等线"/>
                <w:sz w:val="24"/>
                <w:szCs w:val="24"/>
              </w:rPr>
            </w:pPr>
          </w:p>
        </w:tc>
        <w:tc>
          <w:tcPr>
            <w:tcW w:w="1416" w:type="pct"/>
            <w:vAlign w:val="center"/>
          </w:tcPr>
          <w:p>
            <w:pPr>
              <w:jc w:val="left"/>
              <w:rPr>
                <w:rFonts w:ascii="仿宋" w:hAnsi="仿宋" w:eastAsia="仿宋" w:cs="等线"/>
                <w:sz w:val="24"/>
                <w:szCs w:val="24"/>
              </w:rPr>
            </w:pPr>
            <w:r>
              <w:rPr>
                <w:rFonts w:hint="eastAsia" w:ascii="仿宋" w:hAnsi="仿宋" w:eastAsia="仿宋" w:cs="等线"/>
                <w:sz w:val="24"/>
                <w:szCs w:val="24"/>
              </w:rPr>
              <w:t>模式识别原理与应用</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16</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1</w:t>
            </w:r>
          </w:p>
        </w:tc>
        <w:tc>
          <w:tcPr>
            <w:tcW w:w="416" w:type="pct"/>
            <w:vAlign w:val="center"/>
          </w:tcPr>
          <w:p>
            <w:pPr>
              <w:jc w:val="center"/>
              <w:rPr>
                <w:rFonts w:ascii="仿宋" w:hAnsi="仿宋" w:eastAsia="仿宋" w:cs="等线"/>
                <w:sz w:val="24"/>
                <w:szCs w:val="24"/>
              </w:rPr>
            </w:pPr>
            <w:r>
              <w:rPr>
                <w:rFonts w:hint="eastAsia" w:ascii="仿宋" w:hAnsi="仿宋" w:eastAsia="仿宋" w:cs="等线"/>
                <w:sz w:val="24"/>
                <w:szCs w:val="24"/>
              </w:rPr>
              <w:t>2</w:t>
            </w:r>
          </w:p>
        </w:tc>
        <w:tc>
          <w:tcPr>
            <w:tcW w:w="668" w:type="pct"/>
          </w:tcPr>
          <w:p>
            <w:pPr>
              <w:jc w:val="center"/>
              <w:rPr>
                <w:rFonts w:ascii="仿宋" w:hAnsi="仿宋" w:eastAsia="仿宋" w:cs="等线"/>
                <w:sz w:val="24"/>
                <w:szCs w:val="24"/>
              </w:rPr>
            </w:pPr>
            <w:r>
              <w:rPr>
                <w:rFonts w:hint="eastAsia" w:ascii="仿宋" w:hAnsi="仿宋" w:eastAsia="仿宋" w:cs="等线"/>
                <w:sz w:val="24"/>
                <w:szCs w:val="24"/>
              </w:rPr>
              <w:t>电子信息学院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考查</w:t>
            </w:r>
          </w:p>
        </w:tc>
        <w:tc>
          <w:tcPr>
            <w:tcW w:w="519" w:type="pct"/>
            <w:vAlign w:val="center"/>
          </w:tcPr>
          <w:p>
            <w:pPr>
              <w:jc w:val="center"/>
              <w:rPr>
                <w:rFonts w:ascii="仿宋" w:hAnsi="仿宋" w:eastAsia="仿宋" w:cs="等线"/>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869" w:type="pct"/>
            <w:vMerge w:val="continue"/>
            <w:vAlign w:val="center"/>
          </w:tcPr>
          <w:p>
            <w:pPr>
              <w:widowControl/>
              <w:jc w:val="center"/>
              <w:rPr>
                <w:rFonts w:ascii="仿宋" w:hAnsi="仿宋" w:eastAsia="仿宋" w:cs="等线"/>
                <w:sz w:val="24"/>
                <w:szCs w:val="24"/>
              </w:rPr>
            </w:pPr>
          </w:p>
        </w:tc>
        <w:tc>
          <w:tcPr>
            <w:tcW w:w="1416" w:type="pct"/>
            <w:vAlign w:val="center"/>
          </w:tcPr>
          <w:p>
            <w:pPr>
              <w:jc w:val="left"/>
              <w:rPr>
                <w:rFonts w:ascii="仿宋" w:hAnsi="仿宋" w:eastAsia="仿宋" w:cs="等线"/>
                <w:sz w:val="24"/>
                <w:szCs w:val="24"/>
              </w:rPr>
            </w:pPr>
            <w:r>
              <w:rPr>
                <w:rFonts w:hint="eastAsia" w:ascii="仿宋" w:hAnsi="仿宋" w:eastAsia="仿宋" w:cs="等线"/>
                <w:sz w:val="24"/>
                <w:szCs w:val="24"/>
              </w:rPr>
              <w:t>FPGA技术</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32</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2</w:t>
            </w:r>
          </w:p>
        </w:tc>
        <w:tc>
          <w:tcPr>
            <w:tcW w:w="416" w:type="pct"/>
            <w:vAlign w:val="center"/>
          </w:tcPr>
          <w:p>
            <w:pPr>
              <w:jc w:val="center"/>
              <w:rPr>
                <w:rFonts w:ascii="仿宋" w:hAnsi="仿宋" w:eastAsia="仿宋" w:cs="等线"/>
                <w:sz w:val="24"/>
                <w:szCs w:val="24"/>
              </w:rPr>
            </w:pPr>
            <w:r>
              <w:rPr>
                <w:rFonts w:hint="eastAsia" w:ascii="仿宋" w:hAnsi="仿宋" w:eastAsia="仿宋" w:cs="等线"/>
                <w:sz w:val="24"/>
                <w:szCs w:val="24"/>
              </w:rPr>
              <w:t>2</w:t>
            </w:r>
          </w:p>
        </w:tc>
        <w:tc>
          <w:tcPr>
            <w:tcW w:w="668" w:type="pct"/>
            <w:vAlign w:val="center"/>
          </w:tcPr>
          <w:p>
            <w:pPr>
              <w:jc w:val="center"/>
              <w:rPr>
                <w:rFonts w:ascii="仿宋" w:hAnsi="仿宋" w:eastAsia="仿宋" w:cs="等线"/>
                <w:sz w:val="24"/>
                <w:szCs w:val="24"/>
              </w:rPr>
            </w:pPr>
            <w:r>
              <w:rPr>
                <w:rFonts w:hint="eastAsia" w:ascii="仿宋" w:hAnsi="仿宋" w:eastAsia="仿宋" w:cs="等线"/>
                <w:sz w:val="24"/>
                <w:szCs w:val="24"/>
              </w:rPr>
              <w:t>电子信息学院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考查</w:t>
            </w:r>
          </w:p>
        </w:tc>
        <w:tc>
          <w:tcPr>
            <w:tcW w:w="519" w:type="pct"/>
            <w:vAlign w:val="center"/>
          </w:tcPr>
          <w:p>
            <w:pPr>
              <w:jc w:val="center"/>
              <w:rPr>
                <w:rFonts w:ascii="仿宋" w:hAnsi="仿宋" w:eastAsia="仿宋" w:cs="等线"/>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869" w:type="pct"/>
            <w:vMerge w:val="continue"/>
            <w:vAlign w:val="center"/>
          </w:tcPr>
          <w:p>
            <w:pPr>
              <w:widowControl/>
              <w:jc w:val="center"/>
              <w:rPr>
                <w:rFonts w:ascii="仿宋" w:hAnsi="仿宋" w:eastAsia="仿宋" w:cs="等线"/>
                <w:sz w:val="24"/>
                <w:szCs w:val="24"/>
              </w:rPr>
            </w:pPr>
          </w:p>
        </w:tc>
        <w:tc>
          <w:tcPr>
            <w:tcW w:w="1416" w:type="pct"/>
            <w:vAlign w:val="center"/>
          </w:tcPr>
          <w:p>
            <w:pPr>
              <w:jc w:val="left"/>
              <w:rPr>
                <w:rFonts w:ascii="仿宋" w:hAnsi="仿宋" w:eastAsia="仿宋" w:cs="等线"/>
                <w:sz w:val="24"/>
                <w:szCs w:val="24"/>
              </w:rPr>
            </w:pPr>
            <w:r>
              <w:rPr>
                <w:rFonts w:hint="eastAsia" w:ascii="仿宋" w:hAnsi="仿宋" w:eastAsia="仿宋" w:cs="等线"/>
                <w:sz w:val="24"/>
                <w:szCs w:val="24"/>
              </w:rPr>
              <w:t>计算机通信网</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16</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1</w:t>
            </w:r>
          </w:p>
        </w:tc>
        <w:tc>
          <w:tcPr>
            <w:tcW w:w="416" w:type="pct"/>
            <w:vAlign w:val="center"/>
          </w:tcPr>
          <w:p>
            <w:pPr>
              <w:jc w:val="center"/>
              <w:rPr>
                <w:rFonts w:ascii="仿宋" w:hAnsi="仿宋" w:eastAsia="仿宋" w:cs="等线"/>
                <w:sz w:val="24"/>
                <w:szCs w:val="24"/>
              </w:rPr>
            </w:pPr>
            <w:r>
              <w:rPr>
                <w:rFonts w:hint="eastAsia" w:ascii="仿宋" w:hAnsi="仿宋" w:eastAsia="仿宋" w:cs="等线"/>
                <w:sz w:val="24"/>
                <w:szCs w:val="24"/>
              </w:rPr>
              <w:t>2</w:t>
            </w:r>
          </w:p>
        </w:tc>
        <w:tc>
          <w:tcPr>
            <w:tcW w:w="668" w:type="pct"/>
            <w:vAlign w:val="center"/>
          </w:tcPr>
          <w:p>
            <w:pPr>
              <w:jc w:val="center"/>
              <w:rPr>
                <w:rFonts w:ascii="仿宋" w:hAnsi="仿宋" w:eastAsia="仿宋" w:cs="等线"/>
                <w:sz w:val="24"/>
                <w:szCs w:val="24"/>
              </w:rPr>
            </w:pPr>
            <w:r>
              <w:rPr>
                <w:rFonts w:hint="eastAsia" w:ascii="仿宋" w:hAnsi="仿宋" w:eastAsia="仿宋" w:cs="等线"/>
                <w:sz w:val="24"/>
                <w:szCs w:val="24"/>
              </w:rPr>
              <w:t>电子信息学院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考查</w:t>
            </w:r>
          </w:p>
        </w:tc>
        <w:tc>
          <w:tcPr>
            <w:tcW w:w="519" w:type="pct"/>
            <w:vAlign w:val="center"/>
          </w:tcPr>
          <w:p>
            <w:pPr>
              <w:jc w:val="center"/>
              <w:rPr>
                <w:rFonts w:ascii="仿宋" w:hAnsi="仿宋" w:eastAsia="仿宋" w:cs="等线"/>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869" w:type="pct"/>
            <w:vMerge w:val="continue"/>
            <w:vAlign w:val="center"/>
          </w:tcPr>
          <w:p>
            <w:pPr>
              <w:widowControl/>
              <w:jc w:val="center"/>
              <w:rPr>
                <w:rFonts w:ascii="仿宋" w:hAnsi="仿宋" w:eastAsia="仿宋" w:cs="等线"/>
                <w:sz w:val="24"/>
                <w:szCs w:val="24"/>
              </w:rPr>
            </w:pPr>
          </w:p>
        </w:tc>
        <w:tc>
          <w:tcPr>
            <w:tcW w:w="1416" w:type="pct"/>
            <w:vAlign w:val="center"/>
          </w:tcPr>
          <w:p>
            <w:pPr>
              <w:jc w:val="left"/>
              <w:rPr>
                <w:rFonts w:ascii="仿宋" w:hAnsi="仿宋" w:eastAsia="仿宋" w:cs="等线"/>
                <w:sz w:val="24"/>
                <w:szCs w:val="24"/>
              </w:rPr>
            </w:pPr>
            <w:r>
              <w:rPr>
                <w:rFonts w:hint="eastAsia" w:ascii="仿宋" w:hAnsi="仿宋" w:eastAsia="仿宋" w:cs="等线"/>
                <w:sz w:val="24"/>
                <w:szCs w:val="24"/>
              </w:rPr>
              <w:t>面向集成电路设计与测试的人工智能算法</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16</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1</w:t>
            </w:r>
          </w:p>
        </w:tc>
        <w:tc>
          <w:tcPr>
            <w:tcW w:w="416" w:type="pct"/>
            <w:vAlign w:val="center"/>
          </w:tcPr>
          <w:p>
            <w:pPr>
              <w:jc w:val="center"/>
              <w:rPr>
                <w:rFonts w:ascii="仿宋" w:hAnsi="仿宋" w:eastAsia="仿宋" w:cs="等线"/>
                <w:sz w:val="24"/>
                <w:szCs w:val="24"/>
              </w:rPr>
            </w:pPr>
            <w:r>
              <w:rPr>
                <w:rFonts w:hint="eastAsia" w:ascii="仿宋" w:hAnsi="仿宋" w:eastAsia="仿宋" w:cs="等线"/>
                <w:sz w:val="24"/>
                <w:szCs w:val="24"/>
              </w:rPr>
              <w:t>2</w:t>
            </w:r>
          </w:p>
        </w:tc>
        <w:tc>
          <w:tcPr>
            <w:tcW w:w="668" w:type="pct"/>
            <w:vAlign w:val="center"/>
          </w:tcPr>
          <w:p>
            <w:pPr>
              <w:jc w:val="center"/>
              <w:rPr>
                <w:rFonts w:ascii="仿宋" w:hAnsi="仿宋" w:eastAsia="仿宋" w:cs="等线"/>
                <w:sz w:val="24"/>
                <w:szCs w:val="24"/>
              </w:rPr>
            </w:pPr>
            <w:r>
              <w:rPr>
                <w:rFonts w:hint="eastAsia" w:ascii="仿宋" w:hAnsi="仿宋" w:eastAsia="仿宋" w:cs="等线"/>
                <w:sz w:val="24"/>
                <w:szCs w:val="24"/>
              </w:rPr>
              <w:t>电子信息学院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考查</w:t>
            </w:r>
          </w:p>
        </w:tc>
        <w:tc>
          <w:tcPr>
            <w:tcW w:w="519" w:type="pct"/>
            <w:vAlign w:val="center"/>
          </w:tcPr>
          <w:p>
            <w:pPr>
              <w:jc w:val="center"/>
              <w:rPr>
                <w:rFonts w:ascii="仿宋" w:hAnsi="仿宋" w:eastAsia="仿宋" w:cs="等线"/>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869" w:type="pct"/>
            <w:vMerge w:val="continue"/>
            <w:vAlign w:val="center"/>
          </w:tcPr>
          <w:p>
            <w:pPr>
              <w:widowControl/>
              <w:jc w:val="center"/>
              <w:rPr>
                <w:rFonts w:ascii="仿宋" w:hAnsi="仿宋" w:eastAsia="仿宋" w:cs="等线"/>
                <w:sz w:val="24"/>
                <w:szCs w:val="24"/>
              </w:rPr>
            </w:pPr>
          </w:p>
        </w:tc>
        <w:tc>
          <w:tcPr>
            <w:tcW w:w="1416" w:type="pct"/>
            <w:vAlign w:val="center"/>
          </w:tcPr>
          <w:p>
            <w:pPr>
              <w:jc w:val="left"/>
              <w:rPr>
                <w:rFonts w:ascii="仿宋" w:hAnsi="仿宋" w:eastAsia="仿宋" w:cs="等线"/>
                <w:sz w:val="24"/>
                <w:szCs w:val="24"/>
              </w:rPr>
            </w:pPr>
            <w:r>
              <w:rPr>
                <w:rFonts w:hint="eastAsia" w:ascii="仿宋" w:hAnsi="仿宋" w:eastAsia="仿宋" w:cs="等线"/>
                <w:sz w:val="24"/>
                <w:szCs w:val="24"/>
              </w:rPr>
              <w:t>集成电路工艺</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32</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2</w:t>
            </w:r>
          </w:p>
        </w:tc>
        <w:tc>
          <w:tcPr>
            <w:tcW w:w="416" w:type="pct"/>
            <w:vAlign w:val="center"/>
          </w:tcPr>
          <w:p>
            <w:pPr>
              <w:jc w:val="center"/>
              <w:rPr>
                <w:rFonts w:ascii="仿宋" w:hAnsi="仿宋" w:eastAsia="仿宋" w:cs="等线"/>
                <w:sz w:val="24"/>
                <w:szCs w:val="24"/>
              </w:rPr>
            </w:pPr>
            <w:r>
              <w:rPr>
                <w:rFonts w:hint="eastAsia" w:ascii="仿宋" w:hAnsi="仿宋" w:eastAsia="仿宋" w:cs="等线"/>
                <w:sz w:val="24"/>
                <w:szCs w:val="24"/>
              </w:rPr>
              <w:t>2</w:t>
            </w:r>
          </w:p>
        </w:tc>
        <w:tc>
          <w:tcPr>
            <w:tcW w:w="668" w:type="pct"/>
            <w:vAlign w:val="center"/>
          </w:tcPr>
          <w:p>
            <w:pPr>
              <w:jc w:val="center"/>
              <w:rPr>
                <w:rFonts w:ascii="仿宋" w:hAnsi="仿宋" w:eastAsia="仿宋" w:cs="等线"/>
                <w:sz w:val="24"/>
                <w:szCs w:val="24"/>
              </w:rPr>
            </w:pPr>
            <w:r>
              <w:rPr>
                <w:rFonts w:hint="eastAsia" w:ascii="仿宋" w:hAnsi="仿宋" w:eastAsia="仿宋" w:cs="等线"/>
                <w:sz w:val="24"/>
                <w:szCs w:val="24"/>
              </w:rPr>
              <w:t>电子信息学院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考查</w:t>
            </w:r>
          </w:p>
        </w:tc>
        <w:tc>
          <w:tcPr>
            <w:tcW w:w="519" w:type="pct"/>
            <w:vAlign w:val="center"/>
          </w:tcPr>
          <w:p>
            <w:pPr>
              <w:jc w:val="center"/>
              <w:rPr>
                <w:rFonts w:ascii="仿宋" w:hAnsi="仿宋" w:eastAsia="仿宋" w:cs="等线"/>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869" w:type="pct"/>
            <w:vMerge w:val="continue"/>
            <w:vAlign w:val="center"/>
          </w:tcPr>
          <w:p>
            <w:pPr>
              <w:widowControl/>
              <w:jc w:val="center"/>
              <w:rPr>
                <w:rFonts w:ascii="仿宋" w:hAnsi="仿宋" w:eastAsia="仿宋" w:cs="等线"/>
                <w:sz w:val="24"/>
                <w:szCs w:val="24"/>
              </w:rPr>
            </w:pPr>
          </w:p>
        </w:tc>
        <w:tc>
          <w:tcPr>
            <w:tcW w:w="1416" w:type="pct"/>
            <w:vAlign w:val="center"/>
          </w:tcPr>
          <w:p>
            <w:pPr>
              <w:jc w:val="left"/>
              <w:rPr>
                <w:rFonts w:ascii="仿宋" w:hAnsi="仿宋" w:eastAsia="仿宋" w:cs="等线"/>
                <w:sz w:val="24"/>
                <w:szCs w:val="24"/>
              </w:rPr>
            </w:pPr>
            <w:r>
              <w:rPr>
                <w:rFonts w:ascii="仿宋" w:hAnsi="仿宋" w:eastAsia="仿宋" w:cs="等线"/>
                <w:sz w:val="24"/>
                <w:szCs w:val="24"/>
              </w:rPr>
              <w:t>先进半导体制程与器件</w:t>
            </w:r>
          </w:p>
        </w:tc>
        <w:tc>
          <w:tcPr>
            <w:tcW w:w="324" w:type="pct"/>
            <w:vAlign w:val="center"/>
          </w:tcPr>
          <w:p>
            <w:pPr>
              <w:jc w:val="center"/>
              <w:rPr>
                <w:rFonts w:ascii="仿宋" w:hAnsi="仿宋" w:eastAsia="仿宋" w:cs="等线"/>
                <w:sz w:val="24"/>
                <w:szCs w:val="24"/>
              </w:rPr>
            </w:pPr>
            <w:r>
              <w:rPr>
                <w:rFonts w:hint="eastAsia" w:ascii="仿宋" w:hAnsi="仿宋" w:eastAsia="仿宋" w:cs="等线"/>
                <w:sz w:val="24"/>
                <w:szCs w:val="24"/>
              </w:rPr>
              <w:t>16</w:t>
            </w:r>
          </w:p>
        </w:tc>
        <w:tc>
          <w:tcPr>
            <w:tcW w:w="323" w:type="pct"/>
            <w:vAlign w:val="center"/>
          </w:tcPr>
          <w:p>
            <w:pPr>
              <w:jc w:val="center"/>
              <w:rPr>
                <w:rFonts w:ascii="仿宋" w:hAnsi="仿宋" w:eastAsia="仿宋" w:cs="等线"/>
                <w:sz w:val="24"/>
                <w:szCs w:val="24"/>
              </w:rPr>
            </w:pPr>
            <w:r>
              <w:rPr>
                <w:rFonts w:hint="eastAsia" w:ascii="仿宋" w:hAnsi="仿宋" w:eastAsia="仿宋" w:cs="等线"/>
                <w:sz w:val="24"/>
                <w:szCs w:val="24"/>
              </w:rPr>
              <w:t>1</w:t>
            </w:r>
          </w:p>
        </w:tc>
        <w:tc>
          <w:tcPr>
            <w:tcW w:w="416" w:type="pct"/>
            <w:vAlign w:val="center"/>
          </w:tcPr>
          <w:p>
            <w:pPr>
              <w:jc w:val="center"/>
              <w:rPr>
                <w:rFonts w:ascii="仿宋" w:hAnsi="仿宋" w:eastAsia="仿宋" w:cs="等线"/>
                <w:sz w:val="24"/>
                <w:szCs w:val="24"/>
              </w:rPr>
            </w:pPr>
            <w:r>
              <w:rPr>
                <w:rFonts w:hint="eastAsia" w:ascii="仿宋" w:hAnsi="仿宋" w:eastAsia="仿宋" w:cs="等线"/>
                <w:sz w:val="24"/>
                <w:szCs w:val="24"/>
              </w:rPr>
              <w:t>2</w:t>
            </w:r>
          </w:p>
        </w:tc>
        <w:tc>
          <w:tcPr>
            <w:tcW w:w="668" w:type="pct"/>
          </w:tcPr>
          <w:p>
            <w:pPr>
              <w:jc w:val="center"/>
              <w:rPr>
                <w:rFonts w:ascii="仿宋" w:hAnsi="仿宋" w:eastAsia="仿宋" w:cs="等线"/>
                <w:sz w:val="24"/>
                <w:szCs w:val="24"/>
              </w:rPr>
            </w:pPr>
            <w:r>
              <w:rPr>
                <w:rFonts w:hint="eastAsia" w:ascii="仿宋" w:hAnsi="仿宋" w:eastAsia="仿宋" w:cs="等线"/>
                <w:sz w:val="24"/>
                <w:szCs w:val="24"/>
              </w:rPr>
              <w:t>电子信息学院</w:t>
            </w:r>
          </w:p>
        </w:tc>
        <w:tc>
          <w:tcPr>
            <w:tcW w:w="461" w:type="pct"/>
            <w:vAlign w:val="center"/>
          </w:tcPr>
          <w:p>
            <w:pPr>
              <w:jc w:val="center"/>
              <w:rPr>
                <w:rFonts w:ascii="仿宋" w:hAnsi="仿宋" w:eastAsia="仿宋" w:cs="等线"/>
                <w:sz w:val="24"/>
                <w:szCs w:val="24"/>
              </w:rPr>
            </w:pPr>
            <w:r>
              <w:rPr>
                <w:rFonts w:hint="eastAsia" w:ascii="仿宋" w:hAnsi="仿宋" w:eastAsia="仿宋" w:cs="等线"/>
                <w:sz w:val="24"/>
                <w:szCs w:val="24"/>
              </w:rPr>
              <w:t>考查</w:t>
            </w:r>
          </w:p>
        </w:tc>
        <w:tc>
          <w:tcPr>
            <w:tcW w:w="519" w:type="pct"/>
            <w:vAlign w:val="center"/>
          </w:tcPr>
          <w:p>
            <w:pPr>
              <w:jc w:val="center"/>
              <w:rPr>
                <w:rFonts w:ascii="仿宋" w:hAnsi="仿宋" w:eastAsia="仿宋" w:cs="等线"/>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869" w:type="pct"/>
            <w:vAlign w:val="center"/>
          </w:tcPr>
          <w:p>
            <w:pPr>
              <w:jc w:val="center"/>
              <w:rPr>
                <w:rFonts w:ascii="仿宋" w:hAnsi="仿宋" w:eastAsia="仿宋" w:cs="等线"/>
                <w:sz w:val="24"/>
                <w:szCs w:val="24"/>
              </w:rPr>
            </w:pPr>
            <w:r>
              <w:rPr>
                <w:rFonts w:hint="eastAsia" w:ascii="仿宋" w:hAnsi="仿宋" w:eastAsia="仿宋" w:cs="等线"/>
                <w:sz w:val="24"/>
                <w:szCs w:val="24"/>
              </w:rPr>
              <w:t>公共选修课</w:t>
            </w:r>
          </w:p>
          <w:p>
            <w:pPr>
              <w:widowControl/>
              <w:jc w:val="center"/>
              <w:rPr>
                <w:rFonts w:ascii="仿宋" w:hAnsi="仿宋" w:eastAsia="仿宋" w:cs="等线"/>
                <w:sz w:val="24"/>
                <w:szCs w:val="24"/>
              </w:rPr>
            </w:pPr>
            <w:r>
              <w:rPr>
                <w:rFonts w:hint="eastAsia" w:ascii="仿宋" w:hAnsi="仿宋" w:eastAsia="仿宋" w:cs="等线"/>
                <w:sz w:val="24"/>
                <w:szCs w:val="24"/>
              </w:rPr>
              <w:t>（</w:t>
            </w:r>
            <w:r>
              <w:rPr>
                <w:rFonts w:hint="eastAsia" w:ascii="仿宋" w:hAnsi="仿宋" w:eastAsia="仿宋"/>
                <w:sz w:val="24"/>
                <w:szCs w:val="24"/>
              </w:rPr>
              <w:t>≥</w:t>
            </w:r>
            <w:r>
              <w:rPr>
                <w:rFonts w:hint="eastAsia" w:ascii="仿宋" w:hAnsi="仿宋" w:eastAsia="仿宋" w:cs="等线"/>
                <w:sz w:val="24"/>
                <w:szCs w:val="24"/>
              </w:rPr>
              <w:t>2学分）</w:t>
            </w:r>
          </w:p>
        </w:tc>
        <w:tc>
          <w:tcPr>
            <w:tcW w:w="2480" w:type="pct"/>
            <w:gridSpan w:val="4"/>
            <w:vAlign w:val="center"/>
          </w:tcPr>
          <w:p>
            <w:pPr>
              <w:jc w:val="center"/>
              <w:rPr>
                <w:rFonts w:ascii="仿宋" w:hAnsi="仿宋" w:eastAsia="仿宋" w:cs="等线"/>
                <w:sz w:val="24"/>
                <w:szCs w:val="24"/>
              </w:rPr>
            </w:pPr>
            <w:r>
              <w:rPr>
                <w:rFonts w:hint="eastAsia" w:ascii="仿宋" w:hAnsi="仿宋" w:eastAsia="仿宋" w:cs="等线"/>
                <w:sz w:val="24"/>
                <w:szCs w:val="24"/>
              </w:rPr>
              <w:t>详见《研究生公共选修课目录》</w:t>
            </w:r>
          </w:p>
        </w:tc>
        <w:tc>
          <w:tcPr>
            <w:tcW w:w="668" w:type="pct"/>
            <w:vAlign w:val="center"/>
          </w:tcPr>
          <w:p>
            <w:pPr>
              <w:snapToGrid w:val="0"/>
              <w:ind w:right="105" w:rightChars="50"/>
              <w:jc w:val="center"/>
              <w:rPr>
                <w:rFonts w:ascii="仿宋" w:hAnsi="仿宋" w:eastAsia="仿宋" w:cs="等线"/>
                <w:sz w:val="24"/>
                <w:szCs w:val="24"/>
              </w:rPr>
            </w:pPr>
            <w:r>
              <w:rPr>
                <w:rFonts w:hint="eastAsia" w:ascii="仿宋" w:hAnsi="仿宋" w:eastAsia="仿宋" w:cs="等线"/>
                <w:sz w:val="24"/>
                <w:szCs w:val="24"/>
              </w:rPr>
              <w:t>各二级学院</w:t>
            </w:r>
          </w:p>
        </w:tc>
        <w:tc>
          <w:tcPr>
            <w:tcW w:w="461" w:type="pct"/>
            <w:vAlign w:val="center"/>
          </w:tcPr>
          <w:p>
            <w:pPr>
              <w:snapToGrid w:val="0"/>
              <w:ind w:right="105" w:rightChars="50"/>
              <w:rPr>
                <w:rFonts w:ascii="仿宋" w:hAnsi="仿宋" w:eastAsia="仿宋" w:cs="等线"/>
                <w:sz w:val="24"/>
                <w:szCs w:val="24"/>
              </w:rPr>
            </w:pPr>
            <w:r>
              <w:rPr>
                <w:rFonts w:hint="eastAsia" w:ascii="仿宋" w:hAnsi="仿宋" w:eastAsia="仿宋" w:cs="等线"/>
                <w:sz w:val="24"/>
                <w:szCs w:val="24"/>
              </w:rPr>
              <w:t>考查</w:t>
            </w:r>
          </w:p>
        </w:tc>
        <w:tc>
          <w:tcPr>
            <w:tcW w:w="519" w:type="pct"/>
            <w:vAlign w:val="center"/>
          </w:tcPr>
          <w:p>
            <w:pPr>
              <w:snapToGrid w:val="0"/>
              <w:ind w:right="105" w:rightChars="50"/>
              <w:rPr>
                <w:rFonts w:ascii="仿宋" w:hAnsi="仿宋" w:eastAsia="仿宋" w:cs="等线"/>
                <w:sz w:val="24"/>
                <w:szCs w:val="24"/>
              </w:rPr>
            </w:pPr>
          </w:p>
        </w:tc>
      </w:tr>
    </w:tbl>
    <w:p>
      <w:pPr>
        <w:rPr>
          <w:rFonts w:ascii="仿宋" w:hAnsi="仿宋" w:eastAsia="仿宋"/>
          <w:sz w:val="24"/>
          <w:szCs w:val="24"/>
        </w:rPr>
      </w:pPr>
      <w:r>
        <w:rPr>
          <w:rFonts w:hint="eastAsia" w:ascii="仿宋" w:hAnsi="仿宋" w:eastAsia="仿宋"/>
          <w:sz w:val="24"/>
          <w:szCs w:val="24"/>
        </w:rPr>
        <w:t>注：必修环节《前沿技术讲座》须至少参加8次讲座，并要求完成讲座记录手册。</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937404"/>
    <w:multiLevelType w:val="multilevel"/>
    <w:tmpl w:val="2E937404"/>
    <w:lvl w:ilvl="0" w:tentative="0">
      <w:start w:val="1"/>
      <w:numFmt w:val="none"/>
      <w:lvlText w:val="一、"/>
      <w:lvlJc w:val="left"/>
      <w:pPr>
        <w:ind w:left="720" w:hanging="720"/>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OGY2NGQ5ZmNjZDIwZWIxMDNmZTg1YzRjYjZlZTcifQ=="/>
  </w:docVars>
  <w:rsids>
    <w:rsidRoot w:val="66FE050B"/>
    <w:rsid w:val="3ECF0D93"/>
    <w:rsid w:val="66FE0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 w:type="paragraph" w:styleId="5">
    <w:name w:val="List Paragraph"/>
    <w:basedOn w:val="1"/>
    <w:qFormat/>
    <w:uiPriority w:val="34"/>
    <w:pPr>
      <w:ind w:firstLine="420" w:firstLineChars="200"/>
    </w:p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2023-08-10T14:16:00Z</dcterms:created>
  <dc:creator>wendy</dc:creator>
  <cp:lastModifiedBy>wendy</cp:lastModifiedBy>
  <dcterms:modified xsi:type="dcterms:W3CDTF">2023-08-10T14:21:03Z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4DDE7F8436EF4A2FBD367D19DBD61E62_11</vt:lpwstr>
  </property>
</Properties>
</file>